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D035E4" w:rsidRPr="008C3159" w14:paraId="442972B2" w14:textId="77777777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3F53974" w14:textId="77777777" w:rsidR="00D035E4" w:rsidRPr="008C3159" w:rsidRDefault="00831E4A">
            <w:pPr>
              <w:pStyle w:val="ZCom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394FA52" wp14:editId="5553E238">
                  <wp:extent cx="1383665" cy="675640"/>
                  <wp:effectExtent l="0" t="0" r="63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1A9EA16" w14:textId="77777777" w:rsidR="00D035E4" w:rsidRPr="008C3159" w:rsidRDefault="00D035E4">
            <w:pPr>
              <w:pStyle w:val="ZCom"/>
              <w:spacing w:before="90"/>
            </w:pPr>
            <w:r w:rsidRPr="008C3159">
              <w:t>EUROPEAN COMMISSION</w:t>
            </w:r>
          </w:p>
          <w:p w14:paraId="4E862AC1" w14:textId="77777777" w:rsidR="00D035E4" w:rsidRPr="008C3159" w:rsidRDefault="00D035E4">
            <w:pPr>
              <w:pStyle w:val="ZDGName"/>
            </w:pPr>
            <w:r w:rsidRPr="008C3159">
              <w:t xml:space="preserve">Directorate-General for </w:t>
            </w:r>
            <w:r w:rsidR="00A247E7">
              <w:t>Defence Industry and Space</w:t>
            </w:r>
          </w:p>
          <w:p w14:paraId="0C230303" w14:textId="77777777" w:rsidR="00D035E4" w:rsidRPr="008C3159" w:rsidRDefault="00D035E4">
            <w:pPr>
              <w:pStyle w:val="ZDGName"/>
            </w:pPr>
          </w:p>
          <w:p w14:paraId="363735D9" w14:textId="77777777" w:rsidR="00D035E4" w:rsidRPr="008C3159" w:rsidRDefault="00A247E7">
            <w:pPr>
              <w:pStyle w:val="ZDGName"/>
            </w:pPr>
            <w:r>
              <w:t>Innovation and Outreach</w:t>
            </w:r>
          </w:p>
          <w:p w14:paraId="7F19A2AA" w14:textId="77777777" w:rsidR="00D035E4" w:rsidRPr="008C3159" w:rsidRDefault="00A247E7">
            <w:pPr>
              <w:pStyle w:val="ZDGName"/>
            </w:pPr>
            <w:r>
              <w:rPr>
                <w:b/>
                <w:bCs/>
              </w:rPr>
              <w:t>Innovation, Start-ups and Economics</w:t>
            </w:r>
          </w:p>
          <w:p w14:paraId="158255FC" w14:textId="77777777" w:rsidR="00D035E4" w:rsidRPr="008C3159" w:rsidRDefault="00D035E4">
            <w:pPr>
              <w:pStyle w:val="ZDGName"/>
            </w:pPr>
          </w:p>
        </w:tc>
      </w:tr>
    </w:tbl>
    <w:p w14:paraId="052201D1" w14:textId="77777777" w:rsidR="00D035E4" w:rsidRPr="008C3159" w:rsidRDefault="00D035E4" w:rsidP="0026115D">
      <w:pPr>
        <w:pStyle w:val="References"/>
        <w:ind w:left="0"/>
      </w:pPr>
    </w:p>
    <w:p w14:paraId="04AC58AA" w14:textId="77777777" w:rsidR="00292606" w:rsidRPr="008C3159" w:rsidRDefault="00292606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/>
        <w:jc w:val="center"/>
        <w:rPr>
          <w:b/>
          <w:smallCaps/>
          <w:sz w:val="32"/>
          <w:szCs w:val="32"/>
        </w:rPr>
      </w:pPr>
    </w:p>
    <w:p w14:paraId="62D22BE6" w14:textId="77777777" w:rsidR="00C343BC" w:rsidRPr="008C3159" w:rsidRDefault="0072591E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  <w:r w:rsidRPr="008C3159">
        <w:rPr>
          <w:b/>
          <w:smallCaps/>
          <w:sz w:val="32"/>
          <w:szCs w:val="32"/>
        </w:rPr>
        <w:t xml:space="preserve">Call for </w:t>
      </w:r>
      <w:r w:rsidR="00C343BC" w:rsidRPr="008C3159">
        <w:rPr>
          <w:b/>
          <w:smallCaps/>
          <w:sz w:val="32"/>
          <w:szCs w:val="32"/>
        </w:rPr>
        <w:t>Expression of Interest</w:t>
      </w:r>
    </w:p>
    <w:p w14:paraId="3622652D" w14:textId="77777777" w:rsidR="003D15C5" w:rsidRDefault="00D01FAA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  <w:r w:rsidRPr="008C3159">
        <w:rPr>
          <w:b/>
          <w:smallCaps/>
          <w:sz w:val="32"/>
          <w:szCs w:val="32"/>
        </w:rPr>
        <w:t>In Orbit Demonstration/Validation (</w:t>
      </w:r>
      <w:r w:rsidR="00CA5927" w:rsidRPr="008C3159">
        <w:rPr>
          <w:b/>
          <w:smallCaps/>
          <w:sz w:val="32"/>
          <w:szCs w:val="32"/>
        </w:rPr>
        <w:t>IOD/IOV</w:t>
      </w:r>
      <w:r w:rsidRPr="008C3159">
        <w:rPr>
          <w:b/>
          <w:smallCaps/>
          <w:sz w:val="32"/>
          <w:szCs w:val="32"/>
        </w:rPr>
        <w:t>)</w:t>
      </w:r>
      <w:r w:rsidR="00CA5927" w:rsidRPr="008C3159">
        <w:rPr>
          <w:b/>
          <w:smallCaps/>
          <w:sz w:val="32"/>
          <w:szCs w:val="32"/>
        </w:rPr>
        <w:t xml:space="preserve"> </w:t>
      </w:r>
      <w:r w:rsidR="00EF4B91" w:rsidRPr="008C3159">
        <w:rPr>
          <w:b/>
          <w:smallCaps/>
          <w:sz w:val="32"/>
          <w:szCs w:val="32"/>
        </w:rPr>
        <w:t>Experiments</w:t>
      </w:r>
      <w:r w:rsidRPr="008C3159">
        <w:rPr>
          <w:b/>
          <w:smallCaps/>
          <w:sz w:val="32"/>
          <w:szCs w:val="32"/>
        </w:rPr>
        <w:t xml:space="preserve"> </w:t>
      </w:r>
    </w:p>
    <w:p w14:paraId="33EB14F6" w14:textId="2543AB1D" w:rsidR="00D035E4" w:rsidRPr="008C3159" w:rsidRDefault="003D15C5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HORIZON EUROPE R&amp;I PROGRAMME</w:t>
      </w:r>
    </w:p>
    <w:p w14:paraId="5C8FE540" w14:textId="616271DA" w:rsidR="00C343BC" w:rsidRDefault="00C343BC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</w:p>
    <w:p w14:paraId="18B69B07" w14:textId="32167488" w:rsidR="00492270" w:rsidRPr="008C3159" w:rsidRDefault="00492270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Application Package</w:t>
      </w:r>
    </w:p>
    <w:p w14:paraId="175AB7D2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0E4AB887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6395C039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02FC38DB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211DDD7C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11C6B32C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0ED4504A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0218EE4B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117A6AB2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205BF207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0260CC57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568BD842" w14:textId="77777777"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14:paraId="4DF42DBA" w14:textId="77777777" w:rsidR="00C343BC" w:rsidRPr="008C3159" w:rsidRDefault="00C343BC" w:rsidP="00C343BC">
      <w:pPr>
        <w:spacing w:before="120" w:after="120"/>
        <w:rPr>
          <w:i/>
          <w:szCs w:val="32"/>
        </w:rPr>
      </w:pPr>
      <w:r w:rsidRPr="008C3159">
        <w:rPr>
          <w:i/>
          <w:szCs w:val="32"/>
        </w:rPr>
        <w:t>Disclaimer: this Call is not binding for the European Commission and does not preclude future decisions.</w:t>
      </w:r>
    </w:p>
    <w:p w14:paraId="43D9ECD3" w14:textId="77777777" w:rsidR="00B3131D" w:rsidRPr="00492270" w:rsidRDefault="00894AAF" w:rsidP="00492270">
      <w:pPr>
        <w:pStyle w:val="Heading2"/>
        <w:numPr>
          <w:ilvl w:val="0"/>
          <w:numId w:val="0"/>
        </w:numPr>
        <w:spacing w:before="240"/>
        <w:jc w:val="center"/>
        <w:rPr>
          <w:snapToGrid w:val="0"/>
          <w:sz w:val="36"/>
        </w:rPr>
      </w:pPr>
      <w:bookmarkStart w:id="0" w:name="_Toc98857435"/>
      <w:r w:rsidRPr="00492270">
        <w:rPr>
          <w:snapToGrid w:val="0"/>
          <w:sz w:val="36"/>
        </w:rPr>
        <w:lastRenderedPageBreak/>
        <w:t>Application Package</w:t>
      </w:r>
      <w:bookmarkEnd w:id="0"/>
    </w:p>
    <w:p w14:paraId="50B65AB8" w14:textId="77777777" w:rsidR="00492270" w:rsidRDefault="00492270" w:rsidP="00E61118">
      <w:pPr>
        <w:spacing w:after="0"/>
        <w:rPr>
          <w:snapToGrid w:val="0"/>
        </w:rPr>
      </w:pPr>
    </w:p>
    <w:p w14:paraId="1A5F2D00" w14:textId="7D862488" w:rsidR="00894AAF" w:rsidRPr="008C3159" w:rsidRDefault="00894AAF" w:rsidP="00E61118">
      <w:pPr>
        <w:spacing w:after="0"/>
        <w:rPr>
          <w:snapToGrid w:val="0"/>
        </w:rPr>
      </w:pPr>
      <w:r w:rsidRPr="008C3159">
        <w:rPr>
          <w:snapToGrid w:val="0"/>
        </w:rPr>
        <w:t xml:space="preserve">The application is composed of four parts. </w:t>
      </w:r>
    </w:p>
    <w:p w14:paraId="02ABE511" w14:textId="77777777" w:rsidR="00492270" w:rsidRDefault="00492270" w:rsidP="00111E47">
      <w:pPr>
        <w:spacing w:after="0"/>
        <w:rPr>
          <w:rFonts w:eastAsia="Calibri"/>
          <w:szCs w:val="24"/>
          <w:lang w:eastAsia="en-GB"/>
        </w:rPr>
      </w:pPr>
    </w:p>
    <w:p w14:paraId="504E2461" w14:textId="2B31A1F5" w:rsidR="00894AAF" w:rsidRPr="00111E47" w:rsidRDefault="00894AAF" w:rsidP="00111E47">
      <w:pPr>
        <w:spacing w:after="0"/>
        <w:rPr>
          <w:rFonts w:eastAsia="Calibri"/>
          <w:szCs w:val="24"/>
          <w:lang w:eastAsia="en-GB"/>
        </w:rPr>
      </w:pPr>
      <w:r w:rsidRPr="008C3159">
        <w:rPr>
          <w:rFonts w:eastAsia="Calibri"/>
          <w:szCs w:val="24"/>
          <w:lang w:eastAsia="en-GB"/>
        </w:rPr>
        <w:t xml:space="preserve">Please complete all forms electronically and send them by email to </w:t>
      </w:r>
      <w:hyperlink r:id="rId9" w:history="1">
        <w:r w:rsidR="004C23F7" w:rsidRPr="00E51C82">
          <w:rPr>
            <w:rStyle w:val="Hyperlink"/>
            <w:snapToGrid w:val="0"/>
          </w:rPr>
          <w:t>DEFIS-IOD-IOV@ec.europa.eu</w:t>
        </w:r>
      </w:hyperlink>
      <w:r w:rsidRPr="00E51C82">
        <w:rPr>
          <w:rFonts w:eastAsia="Calibri"/>
          <w:szCs w:val="24"/>
          <w:lang w:eastAsia="en-GB"/>
        </w:rPr>
        <w:t xml:space="preserve"> with the subject "Call for Expression of Interest</w:t>
      </w:r>
      <w:r w:rsidRPr="008C3159">
        <w:rPr>
          <w:rFonts w:eastAsia="Calibri"/>
          <w:szCs w:val="24"/>
          <w:lang w:eastAsia="en-GB"/>
        </w:rPr>
        <w:t xml:space="preserve"> – IOD/IOV experiments" by</w:t>
      </w:r>
      <w:r w:rsidR="00492270">
        <w:rPr>
          <w:rFonts w:eastAsia="Calibri"/>
          <w:szCs w:val="24"/>
          <w:lang w:eastAsia="en-GB"/>
        </w:rPr>
        <w:t xml:space="preserve"> </w:t>
      </w:r>
      <w:r w:rsidR="00492270">
        <w:rPr>
          <w:rFonts w:eastAsia="Calibri"/>
          <w:b/>
          <w:szCs w:val="24"/>
          <w:u w:val="single"/>
          <w:lang w:eastAsia="en-GB"/>
        </w:rPr>
        <w:t xml:space="preserve">31 </w:t>
      </w:r>
      <w:r w:rsidRPr="004C23F7">
        <w:rPr>
          <w:rFonts w:eastAsia="Calibri"/>
          <w:b/>
          <w:szCs w:val="24"/>
          <w:u w:val="single"/>
          <w:lang w:eastAsia="en-GB"/>
        </w:rPr>
        <w:t>Ma</w:t>
      </w:r>
      <w:r w:rsidR="00111E47">
        <w:rPr>
          <w:rFonts w:eastAsia="Calibri"/>
          <w:b/>
          <w:szCs w:val="24"/>
          <w:u w:val="single"/>
          <w:lang w:eastAsia="en-GB"/>
        </w:rPr>
        <w:t>y</w:t>
      </w:r>
      <w:r w:rsidRPr="004C23F7">
        <w:rPr>
          <w:rFonts w:eastAsia="Calibri"/>
          <w:b/>
          <w:szCs w:val="24"/>
          <w:u w:val="single"/>
          <w:lang w:eastAsia="en-GB"/>
        </w:rPr>
        <w:t xml:space="preserve"> 20</w:t>
      </w:r>
      <w:r w:rsidR="004C23F7">
        <w:rPr>
          <w:rFonts w:eastAsia="Calibri"/>
          <w:b/>
          <w:szCs w:val="24"/>
          <w:u w:val="single"/>
          <w:lang w:eastAsia="en-GB"/>
        </w:rPr>
        <w:t>22</w:t>
      </w:r>
      <w:r w:rsidRPr="004C23F7">
        <w:rPr>
          <w:rFonts w:eastAsia="Calibri"/>
          <w:b/>
          <w:szCs w:val="24"/>
          <w:u w:val="single"/>
          <w:lang w:eastAsia="en-GB"/>
        </w:rPr>
        <w:t xml:space="preserve"> </w:t>
      </w:r>
      <w:r w:rsidR="004C23F7">
        <w:rPr>
          <w:rFonts w:eastAsia="Calibri"/>
          <w:b/>
          <w:szCs w:val="24"/>
          <w:u w:val="single"/>
          <w:lang w:eastAsia="en-GB"/>
        </w:rPr>
        <w:t xml:space="preserve">at </w:t>
      </w:r>
      <w:r w:rsidRPr="004C23F7">
        <w:rPr>
          <w:rFonts w:eastAsia="Calibri"/>
          <w:b/>
          <w:szCs w:val="24"/>
          <w:u w:val="single"/>
          <w:lang w:eastAsia="en-GB"/>
        </w:rPr>
        <w:t>17:00 (</w:t>
      </w:r>
      <w:r w:rsidR="00617E25">
        <w:rPr>
          <w:rFonts w:eastAsia="Calibri"/>
          <w:b/>
          <w:szCs w:val="24"/>
          <w:u w:val="single"/>
          <w:lang w:eastAsia="en-GB"/>
        </w:rPr>
        <w:t>U</w:t>
      </w:r>
      <w:r w:rsidRPr="004C23F7">
        <w:rPr>
          <w:rFonts w:eastAsia="Calibri"/>
          <w:b/>
          <w:szCs w:val="24"/>
          <w:u w:val="single"/>
          <w:lang w:eastAsia="en-GB"/>
        </w:rPr>
        <w:t>T</w:t>
      </w:r>
      <w:r w:rsidR="00617E25">
        <w:rPr>
          <w:rFonts w:eastAsia="Calibri"/>
          <w:b/>
          <w:szCs w:val="24"/>
          <w:u w:val="single"/>
          <w:lang w:eastAsia="en-GB"/>
        </w:rPr>
        <w:t>C</w:t>
      </w:r>
      <w:r w:rsidRPr="004C23F7">
        <w:rPr>
          <w:rFonts w:eastAsia="Calibri"/>
          <w:b/>
          <w:szCs w:val="24"/>
          <w:u w:val="single"/>
          <w:lang w:eastAsia="en-GB"/>
        </w:rPr>
        <w:t>)</w:t>
      </w:r>
      <w:r w:rsidR="00111E47">
        <w:rPr>
          <w:rFonts w:eastAsia="Calibri"/>
          <w:szCs w:val="24"/>
          <w:lang w:eastAsia="en-GB"/>
        </w:rPr>
        <w:t>.</w:t>
      </w:r>
    </w:p>
    <w:p w14:paraId="60D66CBC" w14:textId="0EEBDC40" w:rsidR="00894AAF" w:rsidRDefault="00894AAF">
      <w:pPr>
        <w:spacing w:after="0"/>
        <w:jc w:val="left"/>
        <w:rPr>
          <w:b/>
          <w:snapToGrid w:val="0"/>
        </w:rPr>
      </w:pPr>
    </w:p>
    <w:p w14:paraId="096D35D5" w14:textId="77777777" w:rsidR="00492270" w:rsidRPr="008C3159" w:rsidRDefault="00492270">
      <w:pPr>
        <w:spacing w:after="0"/>
        <w:jc w:val="left"/>
        <w:rPr>
          <w:b/>
          <w:snapToGrid w:val="0"/>
        </w:rPr>
      </w:pPr>
    </w:p>
    <w:p w14:paraId="1D165DC9" w14:textId="77777777" w:rsidR="00B3131D" w:rsidRPr="008C3159" w:rsidRDefault="00894AAF" w:rsidP="005E3E9D">
      <w:pPr>
        <w:rPr>
          <w:snapToGrid w:val="0"/>
        </w:rPr>
      </w:pPr>
      <w:r w:rsidRPr="008C3159">
        <w:rPr>
          <w:b/>
          <w:szCs w:val="24"/>
          <w:lang w:eastAsia="en-GB"/>
        </w:rPr>
        <w:t>Part</w:t>
      </w:r>
      <w:r w:rsidRPr="008C3159">
        <w:rPr>
          <w:b/>
          <w:snapToGrid w:val="0"/>
        </w:rPr>
        <w:t xml:space="preserve"> </w:t>
      </w:r>
      <w:r w:rsidR="00B3131D" w:rsidRPr="008C3159">
        <w:rPr>
          <w:b/>
          <w:snapToGrid w:val="0"/>
        </w:rPr>
        <w:t>I</w:t>
      </w:r>
      <w:r w:rsidR="005E3E9D" w:rsidRPr="008C3159">
        <w:rPr>
          <w:snapToGrid w:val="0"/>
        </w:rPr>
        <w:t>:</w:t>
      </w:r>
      <w:r w:rsidR="005E3E9D" w:rsidRPr="008C3159">
        <w:rPr>
          <w:snapToGrid w:val="0"/>
        </w:rPr>
        <w:tab/>
      </w:r>
      <w:r w:rsidRPr="008C3159">
        <w:rPr>
          <w:snapToGrid w:val="0"/>
        </w:rPr>
        <w:tab/>
      </w:r>
      <w:r w:rsidR="00B3131D" w:rsidRPr="008C3159">
        <w:rPr>
          <w:snapToGrid w:val="0"/>
        </w:rPr>
        <w:t xml:space="preserve">Application </w:t>
      </w:r>
      <w:r w:rsidR="005E3E9D" w:rsidRPr="008C3159">
        <w:rPr>
          <w:snapToGrid w:val="0"/>
        </w:rPr>
        <w:t>and</w:t>
      </w:r>
      <w:r w:rsidR="00C66B0D" w:rsidRPr="008C3159">
        <w:rPr>
          <w:snapToGrid w:val="0"/>
        </w:rPr>
        <w:t xml:space="preserve"> compliance matrix </w:t>
      </w:r>
      <w:r w:rsidRPr="008C3159">
        <w:rPr>
          <w:snapToGrid w:val="0"/>
        </w:rPr>
        <w:t>(</w:t>
      </w:r>
      <w:r w:rsidR="007A0318">
        <w:rPr>
          <w:snapToGrid w:val="0"/>
        </w:rPr>
        <w:t>A</w:t>
      </w:r>
      <w:r w:rsidRPr="008C3159">
        <w:rPr>
          <w:snapToGrid w:val="0"/>
        </w:rPr>
        <w:t>nnex I)</w:t>
      </w:r>
    </w:p>
    <w:p w14:paraId="7E18BAA9" w14:textId="452E236A" w:rsidR="00F6366F" w:rsidRDefault="00894AAF" w:rsidP="005E3E9D">
      <w:pPr>
        <w:rPr>
          <w:snapToGrid w:val="0"/>
        </w:rPr>
      </w:pPr>
      <w:r w:rsidRPr="008C3159">
        <w:rPr>
          <w:b/>
          <w:snapToGrid w:val="0"/>
        </w:rPr>
        <w:t>Part</w:t>
      </w:r>
      <w:r w:rsidR="000B3188" w:rsidRPr="008C3159">
        <w:rPr>
          <w:b/>
          <w:snapToGrid w:val="0"/>
        </w:rPr>
        <w:t xml:space="preserve"> II</w:t>
      </w:r>
      <w:r w:rsidR="000B3188" w:rsidRPr="008C3159">
        <w:rPr>
          <w:snapToGrid w:val="0"/>
        </w:rPr>
        <w:t>:</w:t>
      </w:r>
      <w:r w:rsidR="000B3188" w:rsidRPr="008C3159">
        <w:rPr>
          <w:snapToGrid w:val="0"/>
        </w:rPr>
        <w:tab/>
      </w:r>
      <w:r w:rsidR="00FC1AD4" w:rsidRPr="00FC1AD4">
        <w:rPr>
          <w:snapToGrid w:val="0"/>
        </w:rPr>
        <w:t>Commitment on Flight Model deliv</w:t>
      </w:r>
      <w:bookmarkStart w:id="1" w:name="_GoBack"/>
      <w:bookmarkEnd w:id="1"/>
      <w:r w:rsidR="00FC1AD4" w:rsidRPr="00FC1AD4">
        <w:rPr>
          <w:snapToGrid w:val="0"/>
        </w:rPr>
        <w:t xml:space="preserve">ery </w:t>
      </w:r>
      <w:r w:rsidR="00492270">
        <w:rPr>
          <w:snapToGrid w:val="0"/>
        </w:rPr>
        <w:t>(An</w:t>
      </w:r>
      <w:r w:rsidR="007A0318">
        <w:rPr>
          <w:snapToGrid w:val="0"/>
        </w:rPr>
        <w:t>nex II)</w:t>
      </w:r>
    </w:p>
    <w:p w14:paraId="15BDF303" w14:textId="77777777" w:rsidR="00B3131D" w:rsidRPr="00E51C82" w:rsidRDefault="00894AAF" w:rsidP="005E3E9D">
      <w:pPr>
        <w:rPr>
          <w:szCs w:val="24"/>
          <w:lang w:eastAsia="en-GB"/>
        </w:rPr>
      </w:pPr>
      <w:r w:rsidRPr="00E51C82">
        <w:rPr>
          <w:b/>
          <w:szCs w:val="24"/>
          <w:lang w:eastAsia="en-GB"/>
        </w:rPr>
        <w:t xml:space="preserve">Part </w:t>
      </w:r>
      <w:r w:rsidR="00B3131D" w:rsidRPr="00E51C82">
        <w:rPr>
          <w:b/>
          <w:szCs w:val="24"/>
          <w:lang w:eastAsia="en-GB"/>
        </w:rPr>
        <w:t>II</w:t>
      </w:r>
      <w:r w:rsidR="000B3188" w:rsidRPr="00E51C82">
        <w:rPr>
          <w:b/>
          <w:szCs w:val="24"/>
          <w:lang w:eastAsia="en-GB"/>
        </w:rPr>
        <w:t>I</w:t>
      </w:r>
      <w:r w:rsidR="005E3E9D" w:rsidRPr="00E51C82">
        <w:rPr>
          <w:szCs w:val="24"/>
          <w:lang w:eastAsia="en-GB"/>
        </w:rPr>
        <w:t>:</w:t>
      </w:r>
      <w:r w:rsidR="005E3E9D" w:rsidRPr="00E51C82">
        <w:rPr>
          <w:szCs w:val="24"/>
          <w:lang w:eastAsia="en-GB"/>
        </w:rPr>
        <w:tab/>
      </w:r>
      <w:r w:rsidR="00B3131D" w:rsidRPr="00E51C82">
        <w:rPr>
          <w:szCs w:val="24"/>
          <w:lang w:eastAsia="en-GB"/>
        </w:rPr>
        <w:t xml:space="preserve">Legal Entity </w:t>
      </w:r>
      <w:r w:rsidRPr="00E51C82">
        <w:rPr>
          <w:szCs w:val="24"/>
          <w:lang w:eastAsia="en-GB"/>
        </w:rPr>
        <w:t>forms</w:t>
      </w:r>
      <w:r w:rsidR="008D780C" w:rsidRPr="00E51C82">
        <w:rPr>
          <w:rFonts w:ascii="Times New Roman Bold" w:hAnsi="Times New Roman Bold"/>
          <w:vertAlign w:val="superscript"/>
        </w:rPr>
        <w:footnoteReference w:id="1"/>
      </w:r>
    </w:p>
    <w:p w14:paraId="33207941" w14:textId="77777777" w:rsidR="00B3131D" w:rsidRPr="008C3159" w:rsidRDefault="00894AAF" w:rsidP="005E3E9D">
      <w:pPr>
        <w:ind w:left="1440" w:hanging="1440"/>
        <w:rPr>
          <w:szCs w:val="24"/>
          <w:lang w:eastAsia="en-GB"/>
        </w:rPr>
      </w:pPr>
      <w:r w:rsidRPr="00E51C82">
        <w:rPr>
          <w:b/>
          <w:szCs w:val="24"/>
          <w:lang w:eastAsia="en-GB"/>
        </w:rPr>
        <w:t xml:space="preserve">Part </w:t>
      </w:r>
      <w:r w:rsidR="00B3131D" w:rsidRPr="00E51C82">
        <w:rPr>
          <w:b/>
          <w:szCs w:val="24"/>
          <w:lang w:eastAsia="en-GB"/>
        </w:rPr>
        <w:t>I</w:t>
      </w:r>
      <w:r w:rsidR="000B3188" w:rsidRPr="00E51C82">
        <w:rPr>
          <w:b/>
          <w:szCs w:val="24"/>
          <w:lang w:eastAsia="en-GB"/>
        </w:rPr>
        <w:t>V</w:t>
      </w:r>
      <w:r w:rsidR="005E3E9D" w:rsidRPr="00E51C82">
        <w:rPr>
          <w:szCs w:val="24"/>
          <w:lang w:eastAsia="en-GB"/>
        </w:rPr>
        <w:t>:</w:t>
      </w:r>
      <w:r w:rsidR="005E3E9D" w:rsidRPr="00E51C82">
        <w:rPr>
          <w:szCs w:val="24"/>
          <w:lang w:eastAsia="en-GB"/>
        </w:rPr>
        <w:tab/>
      </w:r>
      <w:r w:rsidR="00B3131D" w:rsidRPr="00E51C82">
        <w:rPr>
          <w:szCs w:val="24"/>
          <w:lang w:eastAsia="en-GB"/>
        </w:rPr>
        <w:t>Declaration of honour on exclusion criteria and absence of conflict of</w:t>
      </w:r>
      <w:r w:rsidR="00B3131D" w:rsidRPr="008C3159">
        <w:rPr>
          <w:szCs w:val="24"/>
          <w:lang w:eastAsia="en-GB"/>
        </w:rPr>
        <w:t xml:space="preserve"> interest</w:t>
      </w:r>
      <w:r w:rsidR="007044A4" w:rsidRPr="008C3159">
        <w:rPr>
          <w:rFonts w:ascii="Times New Roman Bold" w:hAnsi="Times New Roman Bold"/>
          <w:vertAlign w:val="superscript"/>
        </w:rPr>
        <w:footnoteReference w:id="2"/>
      </w:r>
    </w:p>
    <w:p w14:paraId="324627AB" w14:textId="7132BB93" w:rsidR="00444588" w:rsidRDefault="00444588" w:rsidP="007B0D25">
      <w:pPr>
        <w:pStyle w:val="Text3"/>
        <w:ind w:left="0"/>
        <w:rPr>
          <w:b/>
          <w:szCs w:val="24"/>
          <w:lang w:eastAsia="en-GB"/>
        </w:rPr>
      </w:pPr>
      <w:bookmarkStart w:id="2" w:name="_Toc419987733"/>
      <w:r>
        <w:rPr>
          <w:b/>
          <w:szCs w:val="24"/>
          <w:lang w:eastAsia="en-GB"/>
        </w:rPr>
        <w:br w:type="page"/>
      </w:r>
    </w:p>
    <w:p w14:paraId="486C8723" w14:textId="77777777" w:rsidR="00162444" w:rsidRPr="008C3159" w:rsidRDefault="009A4E56" w:rsidP="009A4E56">
      <w:pPr>
        <w:keepNext/>
        <w:keepLines/>
        <w:spacing w:after="0"/>
        <w:ind w:left="363"/>
        <w:jc w:val="center"/>
        <w:outlineLvl w:val="0"/>
        <w:rPr>
          <w:b/>
          <w:szCs w:val="24"/>
          <w:lang w:eastAsia="en-GB"/>
        </w:rPr>
      </w:pPr>
      <w:bookmarkStart w:id="3" w:name="_Toc98857436"/>
      <w:r w:rsidRPr="008C3159">
        <w:rPr>
          <w:b/>
          <w:szCs w:val="24"/>
          <w:lang w:eastAsia="en-GB"/>
        </w:rPr>
        <w:lastRenderedPageBreak/>
        <w:t>ANNEX I</w:t>
      </w:r>
      <w:bookmarkEnd w:id="2"/>
      <w:bookmarkEnd w:id="3"/>
    </w:p>
    <w:p w14:paraId="06893684" w14:textId="77777777" w:rsidR="00162444" w:rsidRPr="008C3159" w:rsidRDefault="00162444" w:rsidP="00162444">
      <w:pPr>
        <w:spacing w:after="0"/>
        <w:jc w:val="center"/>
        <w:rPr>
          <w:b/>
          <w:color w:val="000000"/>
          <w:szCs w:val="24"/>
          <w:lang w:eastAsia="en-GB"/>
        </w:rPr>
      </w:pPr>
    </w:p>
    <w:p w14:paraId="58FD0F8A" w14:textId="77777777" w:rsidR="00162444" w:rsidRPr="008C3159" w:rsidRDefault="00894AAF" w:rsidP="005E3E9D">
      <w:pPr>
        <w:spacing w:after="0" w:line="276" w:lineRule="auto"/>
        <w:jc w:val="center"/>
        <w:rPr>
          <w:b/>
          <w:smallCaps/>
          <w:color w:val="000000" w:themeColor="text1"/>
          <w:sz w:val="28"/>
          <w:szCs w:val="24"/>
          <w:lang w:eastAsia="en-GB"/>
        </w:rPr>
      </w:pPr>
      <w:r w:rsidRPr="008C3159">
        <w:rPr>
          <w:b/>
          <w:smallCaps/>
          <w:color w:val="000000" w:themeColor="text1"/>
          <w:sz w:val="28"/>
          <w:szCs w:val="24"/>
          <w:lang w:eastAsia="en-GB"/>
        </w:rPr>
        <w:t xml:space="preserve">Part I: </w:t>
      </w:r>
      <w:r w:rsidR="005E3E9D" w:rsidRPr="008C3159">
        <w:rPr>
          <w:b/>
          <w:smallCaps/>
          <w:color w:val="000000" w:themeColor="text1"/>
          <w:sz w:val="28"/>
          <w:szCs w:val="24"/>
          <w:lang w:eastAsia="en-GB"/>
        </w:rPr>
        <w:t>Application and Compliance Matrix</w:t>
      </w:r>
    </w:p>
    <w:p w14:paraId="7F49F3B3" w14:textId="77777777" w:rsidR="005E3E9D" w:rsidRPr="008C3159" w:rsidRDefault="005E3E9D" w:rsidP="00162444">
      <w:pPr>
        <w:spacing w:after="0" w:line="276" w:lineRule="auto"/>
        <w:rPr>
          <w:color w:val="000000"/>
          <w:szCs w:val="24"/>
          <w:lang w:eastAsia="en-GB"/>
        </w:rPr>
      </w:pPr>
    </w:p>
    <w:p w14:paraId="531720AC" w14:textId="77777777" w:rsidR="00162444" w:rsidRPr="008C3159" w:rsidRDefault="00162444" w:rsidP="00E61625">
      <w:pPr>
        <w:spacing w:after="0" w:line="276" w:lineRule="auto"/>
        <w:rPr>
          <w:rFonts w:eastAsia="Calibri"/>
          <w:szCs w:val="24"/>
          <w:lang w:eastAsia="en-GB"/>
        </w:rPr>
      </w:pPr>
    </w:p>
    <w:p w14:paraId="394D500F" w14:textId="77777777" w:rsidR="00162444" w:rsidRPr="008C3159" w:rsidRDefault="00162444" w:rsidP="00E61625">
      <w:pPr>
        <w:spacing w:after="0" w:line="276" w:lineRule="auto"/>
        <w:rPr>
          <w:rFonts w:eastAsia="Calibri"/>
          <w:i/>
          <w:szCs w:val="24"/>
          <w:lang w:eastAsia="en-GB"/>
        </w:rPr>
      </w:pPr>
      <w:r w:rsidRPr="008C3159">
        <w:rPr>
          <w:rFonts w:eastAsia="Calibri"/>
          <w:i/>
          <w:szCs w:val="24"/>
          <w:lang w:eastAsia="en-GB"/>
        </w:rPr>
        <w:t xml:space="preserve">The </w:t>
      </w:r>
      <w:r w:rsidR="00406CD1">
        <w:rPr>
          <w:rFonts w:eastAsia="Calibri"/>
          <w:i/>
          <w:szCs w:val="24"/>
          <w:lang w:eastAsia="en-GB"/>
        </w:rPr>
        <w:t>application</w:t>
      </w:r>
      <w:r w:rsidRPr="008C3159">
        <w:rPr>
          <w:rFonts w:eastAsia="Calibri"/>
          <w:i/>
          <w:szCs w:val="24"/>
          <w:lang w:eastAsia="en-GB"/>
        </w:rPr>
        <w:t xml:space="preserve"> should not exceed </w:t>
      </w:r>
      <w:r w:rsidR="00406CD1">
        <w:rPr>
          <w:rFonts w:eastAsia="Calibri"/>
          <w:i/>
          <w:szCs w:val="24"/>
          <w:lang w:eastAsia="en-GB"/>
        </w:rPr>
        <w:t>3</w:t>
      </w:r>
      <w:r w:rsidR="002F44C8" w:rsidRPr="008C3159">
        <w:rPr>
          <w:rFonts w:eastAsia="Calibri"/>
          <w:i/>
          <w:szCs w:val="24"/>
          <w:lang w:eastAsia="en-GB"/>
        </w:rPr>
        <w:t xml:space="preserve">0 </w:t>
      </w:r>
      <w:r w:rsidRPr="008C3159">
        <w:rPr>
          <w:rFonts w:eastAsia="Calibri"/>
          <w:i/>
          <w:szCs w:val="24"/>
          <w:lang w:eastAsia="en-GB"/>
        </w:rPr>
        <w:t>pages.</w:t>
      </w:r>
    </w:p>
    <w:p w14:paraId="660526AA" w14:textId="77777777"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6BF31FCD" w14:textId="77777777" w:rsidTr="00E61625">
        <w:tc>
          <w:tcPr>
            <w:tcW w:w="5000" w:type="pct"/>
            <w:shd w:val="clear" w:color="auto" w:fill="FFFFFF" w:themeFill="background1"/>
          </w:tcPr>
          <w:p w14:paraId="6EA93214" w14:textId="77777777" w:rsidR="00162444" w:rsidRPr="008C3159" w:rsidRDefault="00967A15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Name </w:t>
            </w:r>
            <w:r w:rsidR="00162444" w:rsidRPr="008C3159">
              <w:rPr>
                <w:rFonts w:eastAsia="Calibri"/>
                <w:b/>
                <w:szCs w:val="24"/>
                <w:lang w:eastAsia="en-GB"/>
              </w:rPr>
              <w:t xml:space="preserve">of the proposed </w:t>
            </w:r>
            <w:r w:rsidR="00F00280" w:rsidRPr="008C3159">
              <w:rPr>
                <w:rFonts w:eastAsia="Calibri"/>
                <w:b/>
                <w:szCs w:val="24"/>
                <w:lang w:eastAsia="en-GB"/>
              </w:rPr>
              <w:t>actions</w:t>
            </w:r>
          </w:p>
        </w:tc>
      </w:tr>
      <w:tr w:rsidR="00E61625" w:rsidRPr="008C3159" w14:paraId="54701803" w14:textId="77777777" w:rsidTr="00E61625">
        <w:tc>
          <w:tcPr>
            <w:tcW w:w="5000" w:type="pct"/>
            <w:shd w:val="clear" w:color="auto" w:fill="FFFFFF" w:themeFill="background1"/>
          </w:tcPr>
          <w:p w14:paraId="6917E319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</w:tbl>
    <w:p w14:paraId="6B561470" w14:textId="77777777"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703"/>
        <w:gridCol w:w="5905"/>
      </w:tblGrid>
      <w:tr w:rsidR="00E61625" w:rsidRPr="008C3159" w14:paraId="1C83C130" w14:textId="77777777" w:rsidTr="00E6162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05AF55C" w14:textId="77777777" w:rsidR="00162444" w:rsidRPr="008C3159" w:rsidRDefault="00162444" w:rsidP="00A77F49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Applicant</w:t>
            </w:r>
            <w:r w:rsidR="00EF0571" w:rsidRPr="008C3159">
              <w:rPr>
                <w:rFonts w:eastAsia="Calibri"/>
                <w:b/>
                <w:szCs w:val="24"/>
                <w:lang w:eastAsia="en-GB"/>
              </w:rPr>
              <w:t xml:space="preserve">: </w:t>
            </w:r>
            <w:r w:rsidR="00AC16CC">
              <w:rPr>
                <w:rFonts w:eastAsia="Calibri"/>
                <w:b/>
                <w:szCs w:val="24"/>
                <w:lang w:eastAsia="en-GB"/>
              </w:rPr>
              <w:t>Entity</w:t>
            </w:r>
            <w:r w:rsidRPr="008C3159">
              <w:rPr>
                <w:rFonts w:eastAsia="Calibri"/>
                <w:b/>
                <w:szCs w:val="24"/>
                <w:lang w:eastAsia="en-GB"/>
              </w:rPr>
              <w:t>(</w:t>
            </w:r>
            <w:proofErr w:type="spellStart"/>
            <w:r w:rsidRPr="008C3159">
              <w:rPr>
                <w:rFonts w:eastAsia="Calibri"/>
                <w:b/>
                <w:szCs w:val="24"/>
                <w:lang w:eastAsia="en-GB"/>
              </w:rPr>
              <w:t>ies</w:t>
            </w:r>
            <w:proofErr w:type="spellEnd"/>
            <w:r w:rsidRPr="008C3159">
              <w:rPr>
                <w:rFonts w:eastAsia="Calibri"/>
                <w:b/>
                <w:szCs w:val="24"/>
                <w:lang w:eastAsia="en-GB"/>
              </w:rPr>
              <w:t>) making the proposal and type (e.g. individual, consortium, industry, research centre, university)</w:t>
            </w:r>
          </w:p>
        </w:tc>
      </w:tr>
      <w:tr w:rsidR="00E61625" w:rsidRPr="008C3159" w14:paraId="3D5DB72D" w14:textId="77777777" w:rsidTr="00E61625">
        <w:tc>
          <w:tcPr>
            <w:tcW w:w="1570" w:type="pct"/>
            <w:shd w:val="clear" w:color="auto" w:fill="FFFFFF" w:themeFill="background1"/>
            <w:vAlign w:val="center"/>
          </w:tcPr>
          <w:p w14:paraId="0596FE19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Name of organisation(s)</w:t>
            </w:r>
            <w:r w:rsidR="002D7F6A" w:rsidRPr="008C3159">
              <w:rPr>
                <w:rFonts w:eastAsia="Calibri"/>
                <w:szCs w:val="24"/>
                <w:lang w:eastAsia="en-GB"/>
              </w:rPr>
              <w:t xml:space="preserve"> (</w:t>
            </w:r>
            <w:r w:rsidR="008D7E76" w:rsidRPr="008C3159">
              <w:rPr>
                <w:rFonts w:eastAsia="Calibri"/>
                <w:szCs w:val="24"/>
                <w:lang w:eastAsia="en-GB"/>
              </w:rPr>
              <w:t>Experiment</w:t>
            </w:r>
            <w:r w:rsidR="002D7F6A" w:rsidRPr="008C3159">
              <w:rPr>
                <w:rFonts w:eastAsia="Calibri"/>
                <w:szCs w:val="24"/>
                <w:lang w:eastAsia="en-GB"/>
              </w:rPr>
              <w:t xml:space="preserve"> provider)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14:paraId="0C9EA647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  <w:tr w:rsidR="00E61625" w:rsidRPr="008C3159" w14:paraId="3A3D3E69" w14:textId="77777777" w:rsidTr="00E61625">
        <w:tc>
          <w:tcPr>
            <w:tcW w:w="1570" w:type="pct"/>
            <w:shd w:val="clear" w:color="auto" w:fill="FFFFFF" w:themeFill="background1"/>
            <w:vAlign w:val="center"/>
          </w:tcPr>
          <w:p w14:paraId="4F491AD4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Country (</w:t>
            </w:r>
            <w:proofErr w:type="spellStart"/>
            <w:r w:rsidRPr="008C3159">
              <w:rPr>
                <w:rFonts w:eastAsia="Calibri"/>
                <w:szCs w:val="24"/>
                <w:lang w:eastAsia="en-GB"/>
              </w:rPr>
              <w:t>ies</w:t>
            </w:r>
            <w:proofErr w:type="spellEnd"/>
            <w:r w:rsidRPr="008C3159">
              <w:rPr>
                <w:rFonts w:eastAsia="Calibri"/>
                <w:szCs w:val="24"/>
                <w:lang w:eastAsia="en-GB"/>
              </w:rPr>
              <w:t>)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14:paraId="42971CEB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  <w:tr w:rsidR="00E61625" w:rsidRPr="008C3159" w14:paraId="0178A0E7" w14:textId="77777777" w:rsidTr="00E61625">
        <w:trPr>
          <w:trHeight w:val="320"/>
        </w:trPr>
        <w:tc>
          <w:tcPr>
            <w:tcW w:w="1570" w:type="pct"/>
            <w:shd w:val="clear" w:color="auto" w:fill="FFFFFF" w:themeFill="background1"/>
            <w:vAlign w:val="center"/>
          </w:tcPr>
          <w:p w14:paraId="5A901038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Person(s)</w:t>
            </w:r>
            <w:r w:rsidRPr="008C3159">
              <w:rPr>
                <w:rFonts w:eastAsia="Calibri"/>
                <w:szCs w:val="24"/>
                <w:vertAlign w:val="superscript"/>
                <w:lang w:eastAsia="en-GB"/>
              </w:rPr>
              <w:footnoteReference w:id="3"/>
            </w:r>
            <w:r w:rsidRPr="008C3159">
              <w:rPr>
                <w:rFonts w:eastAsia="Calibri"/>
                <w:szCs w:val="24"/>
                <w:lang w:eastAsia="en-GB"/>
              </w:rPr>
              <w:t xml:space="preserve"> responsible for implementation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14:paraId="63CB1885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  <w:tr w:rsidR="00E61625" w:rsidRPr="008C3159" w14:paraId="23E3F07E" w14:textId="77777777" w:rsidTr="00E61625">
        <w:trPr>
          <w:trHeight w:val="320"/>
        </w:trPr>
        <w:tc>
          <w:tcPr>
            <w:tcW w:w="1570" w:type="pct"/>
            <w:shd w:val="clear" w:color="auto" w:fill="FFFFFF" w:themeFill="background1"/>
            <w:vAlign w:val="center"/>
          </w:tcPr>
          <w:p w14:paraId="0BC177B1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Phone(s)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14:paraId="18197681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  <w:tr w:rsidR="00E61625" w:rsidRPr="008C3159" w14:paraId="022E26E4" w14:textId="77777777" w:rsidTr="00E61625">
        <w:trPr>
          <w:trHeight w:val="320"/>
        </w:trPr>
        <w:tc>
          <w:tcPr>
            <w:tcW w:w="1570" w:type="pct"/>
            <w:shd w:val="clear" w:color="auto" w:fill="FFFFFF" w:themeFill="background1"/>
            <w:vAlign w:val="center"/>
          </w:tcPr>
          <w:p w14:paraId="7A8DE7C0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Email(s)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14:paraId="3100AE5E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</w:tbl>
    <w:p w14:paraId="3F96AB08" w14:textId="77777777" w:rsidR="00162444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8"/>
      </w:tblGrid>
      <w:tr w:rsidR="00A77F49" w:rsidRPr="00A77F49" w14:paraId="41DC7AFA" w14:textId="77777777" w:rsidTr="00A77F49">
        <w:tc>
          <w:tcPr>
            <w:tcW w:w="8608" w:type="dxa"/>
          </w:tcPr>
          <w:p w14:paraId="122C2036" w14:textId="77777777" w:rsidR="00A77F49" w:rsidRPr="00A77F49" w:rsidRDefault="00A77F49" w:rsidP="00A77F49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A77F49">
              <w:rPr>
                <w:rFonts w:eastAsia="Calibri"/>
                <w:b/>
                <w:szCs w:val="24"/>
                <w:lang w:eastAsia="en-GB"/>
              </w:rPr>
              <w:t>Executive summary</w:t>
            </w:r>
          </w:p>
        </w:tc>
      </w:tr>
      <w:tr w:rsidR="00A77F49" w14:paraId="782D0B89" w14:textId="77777777" w:rsidTr="00A77F49">
        <w:tc>
          <w:tcPr>
            <w:tcW w:w="8608" w:type="dxa"/>
          </w:tcPr>
          <w:p w14:paraId="4266ADF9" w14:textId="77777777" w:rsidR="00A77F49" w:rsidRDefault="00A77F49" w:rsidP="00162444">
            <w:pPr>
              <w:spacing w:after="0" w:line="276" w:lineRule="auto"/>
              <w:rPr>
                <w:color w:val="000000"/>
                <w:szCs w:val="24"/>
                <w:lang w:eastAsia="en-GB"/>
              </w:rPr>
            </w:pPr>
          </w:p>
        </w:tc>
      </w:tr>
    </w:tbl>
    <w:p w14:paraId="73207E0D" w14:textId="77777777" w:rsidR="00A77F49" w:rsidRPr="008C3159" w:rsidRDefault="00A77F49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0C102278" w14:textId="77777777" w:rsidTr="00E61625">
        <w:tc>
          <w:tcPr>
            <w:tcW w:w="5000" w:type="pct"/>
            <w:shd w:val="clear" w:color="auto" w:fill="FFFFFF" w:themeFill="background1"/>
          </w:tcPr>
          <w:p w14:paraId="4090BF85" w14:textId="77777777" w:rsidR="00162444" w:rsidRPr="008C3159" w:rsidRDefault="00162444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Objective of the proposed experiment</w:t>
            </w:r>
          </w:p>
        </w:tc>
      </w:tr>
      <w:tr w:rsidR="00E61625" w:rsidRPr="008C3159" w14:paraId="4152FBF7" w14:textId="77777777" w:rsidTr="00E61625">
        <w:tc>
          <w:tcPr>
            <w:tcW w:w="5000" w:type="pct"/>
            <w:shd w:val="clear" w:color="auto" w:fill="FFFFFF" w:themeFill="background1"/>
          </w:tcPr>
          <w:p w14:paraId="6206FE34" w14:textId="77777777"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2798FBDD" w14:textId="77777777"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16DEF7E4" w14:textId="77777777" w:rsidTr="00E61625">
        <w:tc>
          <w:tcPr>
            <w:tcW w:w="5000" w:type="pct"/>
            <w:shd w:val="clear" w:color="auto" w:fill="FFFFFF" w:themeFill="background1"/>
          </w:tcPr>
          <w:p w14:paraId="33030B8D" w14:textId="77777777" w:rsidR="00162444" w:rsidRPr="008C3159" w:rsidRDefault="00162444" w:rsidP="00F6366F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Themes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t xml:space="preserve"> 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(e.g. Earth observation, Telecommunication, Navigation, Space Science, Technology, Space environment</w:t>
            </w:r>
            <w:r w:rsidR="008F0032">
              <w:rPr>
                <w:rFonts w:eastAsia="Calibri"/>
                <w:i/>
                <w:szCs w:val="24"/>
                <w:lang w:eastAsia="en-GB"/>
              </w:rPr>
              <w:t>, quantum, connectivity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)</w:t>
            </w:r>
          </w:p>
        </w:tc>
      </w:tr>
      <w:tr w:rsidR="00E61625" w:rsidRPr="008C3159" w14:paraId="4D7AB49B" w14:textId="77777777" w:rsidTr="00E61625">
        <w:tc>
          <w:tcPr>
            <w:tcW w:w="5000" w:type="pct"/>
            <w:shd w:val="clear" w:color="auto" w:fill="FFFFFF" w:themeFill="background1"/>
          </w:tcPr>
          <w:p w14:paraId="02D8AD3D" w14:textId="77777777" w:rsidR="00162444" w:rsidRPr="008C3159" w:rsidRDefault="005E6BF4" w:rsidP="002F44C8">
            <w:pPr>
              <w:spacing w:after="0" w:line="276" w:lineRule="auto"/>
              <w:rPr>
                <w:b/>
                <w:szCs w:val="24"/>
                <w:lang w:eastAsia="en-GB"/>
              </w:rPr>
            </w:pPr>
            <w:r w:rsidRPr="008C3159">
              <w:rPr>
                <w:b/>
                <w:szCs w:val="24"/>
                <w:lang w:eastAsia="en-GB"/>
              </w:rPr>
              <w:t xml:space="preserve"> </w:t>
            </w:r>
          </w:p>
        </w:tc>
      </w:tr>
    </w:tbl>
    <w:p w14:paraId="776F8808" w14:textId="77777777"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202A19E8" w14:textId="77777777" w:rsidTr="00E61625">
        <w:tc>
          <w:tcPr>
            <w:tcW w:w="5000" w:type="pct"/>
            <w:shd w:val="clear" w:color="auto" w:fill="FFFFFF" w:themeFill="background1"/>
          </w:tcPr>
          <w:p w14:paraId="0CC29711" w14:textId="77777777" w:rsidR="00162444" w:rsidRPr="008C3159" w:rsidRDefault="00162444" w:rsidP="000608AE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Type of experiment 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Pr="008C3159">
              <w:rPr>
                <w:rFonts w:eastAsia="Calibri"/>
                <w:i/>
                <w:szCs w:val="24"/>
                <w:lang w:eastAsia="en-GB"/>
              </w:rPr>
              <w:t>(e.g. instrument, equipment, technolog</w:t>
            </w:r>
            <w:r w:rsidR="00AC4F17" w:rsidRPr="008C3159">
              <w:rPr>
                <w:rFonts w:eastAsia="Calibri"/>
                <w:i/>
                <w:szCs w:val="24"/>
                <w:lang w:eastAsia="en-GB"/>
              </w:rPr>
              <w:t>ies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, system experiment</w:t>
            </w:r>
            <w:r w:rsidR="00AA198E" w:rsidRPr="008C3159">
              <w:rPr>
                <w:rFonts w:eastAsia="Calibri"/>
                <w:i/>
                <w:szCs w:val="24"/>
                <w:lang w:eastAsia="en-GB"/>
              </w:rPr>
              <w:t>, mission concepts</w:t>
            </w:r>
            <w:r w:rsidR="000F023B">
              <w:rPr>
                <w:rFonts w:eastAsia="Calibri"/>
                <w:i/>
                <w:szCs w:val="24"/>
                <w:lang w:eastAsia="en-GB"/>
              </w:rPr>
              <w:t>, complete systems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)</w:t>
            </w:r>
          </w:p>
        </w:tc>
      </w:tr>
      <w:tr w:rsidR="00E61625" w:rsidRPr="008C3159" w14:paraId="0369A218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0A308BA3" w14:textId="77777777"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067C16D7" w14:textId="77777777"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406CA88C" w14:textId="77777777" w:rsidTr="00E61625">
        <w:tc>
          <w:tcPr>
            <w:tcW w:w="5000" w:type="pct"/>
            <w:shd w:val="clear" w:color="auto" w:fill="FFFFFF" w:themeFill="background1"/>
          </w:tcPr>
          <w:p w14:paraId="6184D859" w14:textId="77777777" w:rsidR="00162444" w:rsidRPr="008C3159" w:rsidRDefault="00162444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Justification of the IOD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t>/IOV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Pr="008C3159">
              <w:rPr>
                <w:rFonts w:eastAsia="Calibri"/>
                <w:i/>
                <w:szCs w:val="24"/>
                <w:lang w:eastAsia="en-GB"/>
              </w:rPr>
              <w:t xml:space="preserve">(explain the necessity of the flight </w:t>
            </w:r>
            <w:r w:rsidR="00831E4A">
              <w:rPr>
                <w:rFonts w:eastAsia="Calibri"/>
                <w:i/>
                <w:szCs w:val="24"/>
                <w:lang w:eastAsia="en-GB"/>
              </w:rPr>
              <w:t xml:space="preserve">demonstration 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with respect to other options on ground</w:t>
            </w:r>
            <w:r w:rsidR="00DE51E9" w:rsidRPr="008C3159">
              <w:rPr>
                <w:rFonts w:eastAsia="Calibri"/>
                <w:i/>
                <w:szCs w:val="24"/>
                <w:lang w:eastAsia="en-GB"/>
              </w:rPr>
              <w:t xml:space="preserve"> and/or </w:t>
            </w:r>
            <w:r w:rsidR="002A6470" w:rsidRPr="008C3159">
              <w:rPr>
                <w:rFonts w:eastAsia="Calibri"/>
                <w:i/>
                <w:szCs w:val="24"/>
                <w:lang w:eastAsia="en-GB"/>
              </w:rPr>
              <w:t xml:space="preserve">in </w:t>
            </w:r>
            <w:r w:rsidR="00DE51E9" w:rsidRPr="008C3159">
              <w:rPr>
                <w:rFonts w:eastAsia="Calibri"/>
                <w:i/>
                <w:szCs w:val="24"/>
                <w:lang w:eastAsia="en-GB"/>
              </w:rPr>
              <w:t>space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)</w:t>
            </w:r>
          </w:p>
        </w:tc>
      </w:tr>
      <w:tr w:rsidR="00E61625" w:rsidRPr="008C3159" w14:paraId="1F8124E0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238AD103" w14:textId="77777777"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38707579" w14:textId="77777777" w:rsidR="00162444" w:rsidRPr="008C3159" w:rsidRDefault="00162444" w:rsidP="00162444">
      <w:pPr>
        <w:spacing w:after="0"/>
        <w:jc w:val="left"/>
        <w:rPr>
          <w:color w:val="000000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315B4446" w14:textId="77777777" w:rsidTr="00E61625">
        <w:tc>
          <w:tcPr>
            <w:tcW w:w="5000" w:type="pct"/>
            <w:shd w:val="clear" w:color="auto" w:fill="FFFFFF" w:themeFill="background1"/>
          </w:tcPr>
          <w:p w14:paraId="4D578377" w14:textId="77777777" w:rsidR="002D7F6A" w:rsidRPr="008C3159" w:rsidRDefault="002D7F6A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lastRenderedPageBreak/>
              <w:t>Previous space application/heritage of the proposed experiment</w:t>
            </w:r>
          </w:p>
        </w:tc>
      </w:tr>
      <w:tr w:rsidR="00E61625" w:rsidRPr="008C3159" w14:paraId="440DEDA1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1556F551" w14:textId="77777777" w:rsidR="002D7F6A" w:rsidRPr="008C3159" w:rsidRDefault="002D7F6A" w:rsidP="00894AAF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65622515" w14:textId="77777777" w:rsidR="002D7F6A" w:rsidRPr="008C3159" w:rsidRDefault="002D7F6A" w:rsidP="00162444">
      <w:pPr>
        <w:spacing w:after="0"/>
        <w:jc w:val="left"/>
        <w:rPr>
          <w:color w:val="000000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7EF6C5E9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0135908B" w14:textId="77777777" w:rsidR="00162444" w:rsidRPr="008C3159" w:rsidRDefault="00162444" w:rsidP="009A172F">
            <w:pPr>
              <w:keepNext/>
              <w:numPr>
                <w:ilvl w:val="1"/>
                <w:numId w:val="30"/>
              </w:numPr>
              <w:spacing w:after="0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Funding plan 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t xml:space="preserve">of the </w:t>
            </w:r>
            <w:r w:rsidR="00587957">
              <w:rPr>
                <w:rFonts w:eastAsia="Calibri"/>
                <w:b/>
                <w:szCs w:val="24"/>
                <w:lang w:eastAsia="en-GB"/>
              </w:rPr>
              <w:t xml:space="preserve">experiment up to 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t>flight model</w:t>
            </w:r>
            <w:r w:rsidR="00587957">
              <w:rPr>
                <w:rFonts w:eastAsia="Calibri"/>
                <w:b/>
                <w:szCs w:val="24"/>
                <w:lang w:eastAsia="en-GB"/>
              </w:rPr>
              <w:t xml:space="preserve"> delivery and associated tasks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9A172F">
              <w:rPr>
                <w:rFonts w:eastAsia="Calibri"/>
                <w:i/>
                <w:szCs w:val="24"/>
                <w:lang w:eastAsia="en-GB"/>
              </w:rPr>
              <w:t xml:space="preserve">Detailed description of the experiment funding plan 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(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 xml:space="preserve">e.g. funding of development, </w:t>
            </w:r>
            <w:r w:rsidR="00587957" w:rsidRPr="00587957">
              <w:rPr>
                <w:rFonts w:eastAsia="Calibri"/>
                <w:i/>
                <w:szCs w:val="24"/>
                <w:lang w:eastAsia="en-GB"/>
              </w:rPr>
              <w:t>including amount, date of availability of funds and remaining conditional clauses, if any, for the obtaining of these funds</w:t>
            </w:r>
            <w:r w:rsidR="00F54EE0">
              <w:rPr>
                <w:rFonts w:eastAsia="Calibri"/>
                <w:i/>
                <w:szCs w:val="24"/>
                <w:lang w:eastAsia="en-GB"/>
              </w:rPr>
              <w:t>, including</w:t>
            </w:r>
            <w:r w:rsidR="00587957">
              <w:rPr>
                <w:rFonts w:eastAsia="Calibri"/>
                <w:i/>
                <w:szCs w:val="24"/>
                <w:lang w:eastAsia="en-GB"/>
              </w:rPr>
              <w:t xml:space="preserve"> 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 xml:space="preserve">risk </w:t>
            </w:r>
            <w:r w:rsidR="00632F5B" w:rsidRPr="008C3159">
              <w:rPr>
                <w:rFonts w:eastAsia="Calibri"/>
                <w:i/>
                <w:szCs w:val="24"/>
                <w:lang w:eastAsia="en-GB"/>
              </w:rPr>
              <w:t>margin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 xml:space="preserve"> for, inter alia,</w:t>
            </w:r>
            <w:r w:rsidR="00632F5B" w:rsidRPr="008C3159">
              <w:rPr>
                <w:rFonts w:eastAsia="Calibri"/>
                <w:i/>
                <w:szCs w:val="24"/>
                <w:lang w:eastAsia="en-GB"/>
              </w:rPr>
              <w:t xml:space="preserve"> potential additional </w:t>
            </w:r>
            <w:r w:rsidR="00723748" w:rsidRPr="008C3159">
              <w:rPr>
                <w:rFonts w:eastAsia="Calibri"/>
                <w:i/>
                <w:szCs w:val="24"/>
                <w:lang w:eastAsia="en-GB"/>
              </w:rPr>
              <w:t>qualification</w:t>
            </w:r>
            <w:r w:rsidR="00632F5B" w:rsidRPr="008C3159">
              <w:rPr>
                <w:rFonts w:eastAsia="Calibri"/>
                <w:i/>
                <w:szCs w:val="24"/>
                <w:lang w:eastAsia="en-GB"/>
              </w:rPr>
              <w:t xml:space="preserve"> requirement or interfaces definitions required by the spacecraft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, funding party(</w:t>
            </w:r>
            <w:proofErr w:type="spellStart"/>
            <w:r w:rsidR="002926D0" w:rsidRPr="008C3159">
              <w:rPr>
                <w:rFonts w:eastAsia="Calibri"/>
                <w:i/>
                <w:szCs w:val="24"/>
                <w:lang w:eastAsia="en-GB"/>
              </w:rPr>
              <w:t>ies</w:t>
            </w:r>
            <w:proofErr w:type="spellEnd"/>
            <w:r w:rsidR="002926D0" w:rsidRPr="008C3159">
              <w:rPr>
                <w:rFonts w:eastAsia="Calibri"/>
                <w:i/>
                <w:szCs w:val="24"/>
                <w:lang w:eastAsia="en-GB"/>
              </w:rPr>
              <w:t>) demonstrated by letter(s) of intent</w:t>
            </w:r>
            <w:r w:rsidR="00632F5B" w:rsidRPr="008C3159">
              <w:rPr>
                <w:rFonts w:eastAsia="Calibri"/>
                <w:i/>
                <w:szCs w:val="24"/>
                <w:lang w:eastAsia="en-GB"/>
              </w:rPr>
              <w:t>)</w:t>
            </w:r>
            <w:r w:rsidR="00587957" w:rsidRPr="00587957">
              <w:rPr>
                <w:rFonts w:eastAsia="Calibri"/>
                <w:i/>
                <w:szCs w:val="24"/>
                <w:lang w:eastAsia="en-GB"/>
              </w:rPr>
              <w:t xml:space="preserve"> </w:t>
            </w:r>
          </w:p>
        </w:tc>
      </w:tr>
      <w:tr w:rsidR="00E61625" w:rsidRPr="008C3159" w14:paraId="72945057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5C137C4C" w14:textId="77777777"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3EDB068D" w14:textId="77777777" w:rsidR="00162444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680D3D" w:rsidRPr="00A77F49" w14:paraId="432BC477" w14:textId="77777777" w:rsidTr="00D27B4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73972D41" w14:textId="77777777" w:rsidR="00680D3D" w:rsidRDefault="00680D3D" w:rsidP="00A77F49">
            <w:pPr>
              <w:keepNext/>
              <w:numPr>
                <w:ilvl w:val="1"/>
                <w:numId w:val="30"/>
              </w:numPr>
              <w:spacing w:after="0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680D3D">
              <w:rPr>
                <w:rFonts w:eastAsia="Calibri"/>
                <w:b/>
                <w:szCs w:val="24"/>
                <w:lang w:eastAsia="en-GB"/>
              </w:rPr>
              <w:t xml:space="preserve">Detailed </w:t>
            </w:r>
            <w:r w:rsidR="00F6366F">
              <w:rPr>
                <w:rFonts w:eastAsia="Calibri"/>
                <w:b/>
                <w:szCs w:val="24"/>
                <w:lang w:eastAsia="en-GB"/>
              </w:rPr>
              <w:t xml:space="preserve">development </w:t>
            </w:r>
            <w:r w:rsidRPr="00680D3D">
              <w:rPr>
                <w:rFonts w:eastAsia="Calibri"/>
                <w:b/>
                <w:szCs w:val="24"/>
                <w:lang w:eastAsia="en-GB"/>
              </w:rPr>
              <w:t>plan</w:t>
            </w:r>
          </w:p>
          <w:p w14:paraId="09B0153F" w14:textId="77777777" w:rsidR="00680D3D" w:rsidRPr="008C3159" w:rsidRDefault="00F6366F" w:rsidP="00A77F49">
            <w:pPr>
              <w:keepNext/>
              <w:spacing w:after="0"/>
              <w:ind w:left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A77F49">
              <w:rPr>
                <w:rFonts w:eastAsia="Calibri"/>
                <w:i/>
                <w:szCs w:val="24"/>
                <w:lang w:eastAsia="en-GB"/>
              </w:rPr>
              <w:t>Describe the development</w:t>
            </w:r>
            <w:r w:rsidR="00FC1AD4" w:rsidRPr="00A77F49">
              <w:rPr>
                <w:rFonts w:eastAsia="Calibri"/>
                <w:i/>
                <w:szCs w:val="24"/>
                <w:lang w:eastAsia="en-GB"/>
              </w:rPr>
              <w:t xml:space="preserve"> activities and related planning</w:t>
            </w:r>
            <w:r w:rsidRPr="00A77F49">
              <w:rPr>
                <w:rFonts w:eastAsia="Calibri"/>
                <w:i/>
                <w:szCs w:val="24"/>
                <w:lang w:eastAsia="en-GB"/>
              </w:rPr>
              <w:t xml:space="preserve"> from the</w:t>
            </w:r>
            <w:r w:rsidR="00680D3D" w:rsidRPr="00A77F49">
              <w:rPr>
                <w:rFonts w:eastAsia="Calibri"/>
                <w:i/>
                <w:szCs w:val="24"/>
                <w:lang w:eastAsia="en-GB"/>
              </w:rPr>
              <w:t xml:space="preserve"> </w:t>
            </w:r>
            <w:proofErr w:type="gramStart"/>
            <w:r w:rsidR="00680D3D" w:rsidRPr="00A77F49">
              <w:rPr>
                <w:rFonts w:eastAsia="Calibri"/>
                <w:i/>
                <w:szCs w:val="24"/>
                <w:lang w:eastAsia="en-GB"/>
              </w:rPr>
              <w:t>current status</w:t>
            </w:r>
            <w:proofErr w:type="gramEnd"/>
            <w:r w:rsidR="00680D3D" w:rsidRPr="00A77F49">
              <w:rPr>
                <w:rFonts w:eastAsia="Calibri"/>
                <w:i/>
                <w:szCs w:val="24"/>
                <w:lang w:eastAsia="en-GB"/>
              </w:rPr>
              <w:t xml:space="preserve"> </w:t>
            </w:r>
            <w:r w:rsidRPr="00A77F49">
              <w:rPr>
                <w:rFonts w:eastAsia="Calibri"/>
                <w:i/>
                <w:szCs w:val="24"/>
                <w:lang w:eastAsia="en-GB"/>
              </w:rPr>
              <w:t xml:space="preserve">up </w:t>
            </w:r>
            <w:r w:rsidR="00680D3D" w:rsidRPr="00A77F49">
              <w:rPr>
                <w:rFonts w:eastAsia="Calibri"/>
                <w:i/>
                <w:szCs w:val="24"/>
                <w:lang w:eastAsia="en-GB"/>
              </w:rPr>
              <w:t xml:space="preserve">to flight model delivery including design, models (Engineering Model, etc.), tests and qualification (Manufacturing Assembly Integration Testing/ Validation plan). An associated risk log should be included if any significant </w:t>
            </w:r>
            <w:proofErr w:type="gramStart"/>
            <w:r w:rsidR="00680D3D" w:rsidRPr="00A77F49">
              <w:rPr>
                <w:rFonts w:eastAsia="Calibri"/>
                <w:i/>
                <w:szCs w:val="24"/>
                <w:lang w:eastAsia="en-GB"/>
              </w:rPr>
              <w:t>risk still</w:t>
            </w:r>
            <w:proofErr w:type="gramEnd"/>
            <w:r w:rsidR="00680D3D" w:rsidRPr="00A77F49">
              <w:rPr>
                <w:rFonts w:eastAsia="Calibri"/>
                <w:i/>
                <w:szCs w:val="24"/>
                <w:lang w:eastAsia="en-GB"/>
              </w:rPr>
              <w:t xml:space="preserve"> remains with the development and schedule. </w:t>
            </w:r>
            <w:r w:rsidR="00FC1AD4" w:rsidRPr="00A77F49">
              <w:rPr>
                <w:rFonts w:eastAsia="Calibri"/>
                <w:i/>
                <w:szCs w:val="24"/>
                <w:lang w:eastAsia="en-GB"/>
              </w:rPr>
              <w:t xml:space="preserve">Description of the development plan should also include </w:t>
            </w:r>
            <w:r w:rsidR="0074443B" w:rsidRPr="00A77F49">
              <w:rPr>
                <w:rFonts w:eastAsia="Calibri"/>
                <w:i/>
                <w:szCs w:val="24"/>
                <w:lang w:eastAsia="en-GB"/>
              </w:rPr>
              <w:t>the TRL increase from 5/6 to experiment qualification and flight readiness.</w:t>
            </w:r>
          </w:p>
        </w:tc>
      </w:tr>
      <w:tr w:rsidR="00680D3D" w:rsidRPr="008C3159" w14:paraId="49FE3535" w14:textId="77777777" w:rsidTr="00D27B4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011CD403" w14:textId="77777777" w:rsidR="00680D3D" w:rsidRPr="008C3159" w:rsidRDefault="00680D3D" w:rsidP="00D27B45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384BFBFC" w14:textId="77777777" w:rsidR="00680D3D" w:rsidRPr="008C3159" w:rsidRDefault="00680D3D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pPr w:leftFromText="180" w:rightFromText="180" w:vertAnchor="text" w:horzAnchor="margin" w:tblpY="104"/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10F4A171" w14:textId="77777777" w:rsidTr="00E61625">
        <w:tc>
          <w:tcPr>
            <w:tcW w:w="5000" w:type="pct"/>
            <w:shd w:val="clear" w:color="auto" w:fill="FFFFFF" w:themeFill="background1"/>
          </w:tcPr>
          <w:p w14:paraId="560ECDA9" w14:textId="60918D63" w:rsidR="00162444" w:rsidRPr="008C3159" w:rsidRDefault="00162444" w:rsidP="00685BE6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Policy relevance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(e.g. relevance for research and innovation programmes, Union space programme</w:t>
            </w:r>
            <w:r w:rsidR="00587957">
              <w:rPr>
                <w:rFonts w:eastAsia="Calibri"/>
                <w:i/>
                <w:szCs w:val="24"/>
                <w:lang w:eastAsia="en-GB"/>
              </w:rPr>
              <w:t xml:space="preserve"> component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s, S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 xml:space="preserve">pace Strategy 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for Europe</w:t>
            </w:r>
            <w:r w:rsidR="00587957">
              <w:rPr>
                <w:rFonts w:eastAsia="Calibri"/>
                <w:i/>
                <w:szCs w:val="24"/>
                <w:lang w:eastAsia="en-GB"/>
              </w:rPr>
              <w:t>,</w:t>
            </w:r>
            <w:r w:rsidR="00A05438">
              <w:rPr>
                <w:rFonts w:eastAsia="Calibri"/>
                <w:i/>
                <w:szCs w:val="24"/>
                <w:lang w:eastAsia="en-GB"/>
              </w:rPr>
              <w:t xml:space="preserve"> Secure Connectivity programme, European Quantum Communication Infrastructure, Space Traffic Management,</w:t>
            </w:r>
            <w:r w:rsidR="00587957">
              <w:rPr>
                <w:snapToGrid w:val="0"/>
                <w:szCs w:val="22"/>
              </w:rPr>
              <w:t xml:space="preserve"> </w:t>
            </w:r>
            <w:r w:rsidR="00587957">
              <w:rPr>
                <w:rFonts w:eastAsia="Calibri"/>
                <w:i/>
                <w:szCs w:val="24"/>
                <w:lang w:eastAsia="en-GB"/>
              </w:rPr>
              <w:t>other relevant Union initiatives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)</w:t>
            </w:r>
            <w:r w:rsidR="00EF0571" w:rsidRPr="008C3159">
              <w:rPr>
                <w:rFonts w:eastAsia="Calibri"/>
                <w:i/>
                <w:szCs w:val="24"/>
                <w:lang w:eastAsia="en-GB"/>
              </w:rPr>
              <w:t xml:space="preserve"> </w:t>
            </w:r>
          </w:p>
        </w:tc>
      </w:tr>
      <w:tr w:rsidR="00E61625" w:rsidRPr="008C3159" w14:paraId="65CEE4FB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13E225C0" w14:textId="77777777"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4D334DCB" w14:textId="77777777"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pPr w:leftFromText="180" w:rightFromText="180" w:vertAnchor="text" w:horzAnchor="margin" w:tblpY="104"/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33631940" w14:textId="77777777" w:rsidTr="00E61625">
        <w:tc>
          <w:tcPr>
            <w:tcW w:w="5000" w:type="pct"/>
            <w:shd w:val="clear" w:color="auto" w:fill="FFFFFF" w:themeFill="background1"/>
          </w:tcPr>
          <w:p w14:paraId="443C5211" w14:textId="77777777" w:rsidR="00831E4A" w:rsidRPr="00FC1AD4" w:rsidRDefault="00162444">
            <w:pPr>
              <w:keepNext/>
              <w:numPr>
                <w:ilvl w:val="1"/>
                <w:numId w:val="30"/>
              </w:numPr>
              <w:spacing w:after="0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Detailed description of the experiment</w:t>
            </w:r>
            <w:r w:rsidR="00967A15" w:rsidRPr="008C3159">
              <w:rPr>
                <w:rFonts w:eastAsia="Calibri"/>
                <w:b/>
                <w:szCs w:val="24"/>
                <w:lang w:eastAsia="en-GB"/>
              </w:rPr>
              <w:t xml:space="preserve"> and </w:t>
            </w:r>
            <w:r w:rsidR="0074443B">
              <w:rPr>
                <w:rFonts w:eastAsia="Calibri"/>
                <w:b/>
                <w:szCs w:val="24"/>
                <w:lang w:eastAsia="en-GB"/>
              </w:rPr>
              <w:t xml:space="preserve">justified </w:t>
            </w:r>
            <w:r w:rsidR="00A20F13" w:rsidRPr="00FC1AD4">
              <w:rPr>
                <w:rFonts w:eastAsia="Calibri"/>
                <w:b/>
                <w:szCs w:val="24"/>
                <w:lang w:eastAsia="en-GB"/>
              </w:rPr>
              <w:t xml:space="preserve">compliance with </w:t>
            </w:r>
            <w:r w:rsidR="00967A15" w:rsidRPr="00FC1AD4">
              <w:rPr>
                <w:rFonts w:eastAsia="Calibri"/>
                <w:b/>
                <w:szCs w:val="24"/>
                <w:lang w:eastAsia="en-GB"/>
              </w:rPr>
              <w:t>interface</w:t>
            </w:r>
            <w:r w:rsidR="00967A15" w:rsidRPr="008C3159">
              <w:rPr>
                <w:rFonts w:eastAsia="Calibri"/>
                <w:b/>
                <w:szCs w:val="24"/>
                <w:lang w:eastAsia="en-GB"/>
              </w:rPr>
              <w:t xml:space="preserve"> </w:t>
            </w:r>
            <w:r w:rsidR="00E61118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FC41BB">
              <w:rPr>
                <w:rFonts w:eastAsia="Calibri"/>
                <w:i/>
                <w:szCs w:val="24"/>
                <w:lang w:eastAsia="en-GB"/>
              </w:rPr>
              <w:t>D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etailed status of development demonstrating the estimated TRL</w:t>
            </w:r>
            <w:r w:rsidR="002D7F6A" w:rsidRPr="008C3159">
              <w:rPr>
                <w:rFonts w:eastAsia="Calibri"/>
                <w:i/>
                <w:szCs w:val="24"/>
                <w:lang w:eastAsia="en-GB"/>
              </w:rPr>
              <w:t xml:space="preserve">, model philosophy, </w:t>
            </w:r>
            <w:r w:rsidR="00723748" w:rsidRPr="008C3159">
              <w:rPr>
                <w:rFonts w:eastAsia="Calibri"/>
                <w:i/>
                <w:szCs w:val="24"/>
                <w:lang w:eastAsia="en-GB"/>
              </w:rPr>
              <w:t>qualification</w:t>
            </w:r>
            <w:r w:rsidR="002D7F6A" w:rsidRPr="008C3159">
              <w:rPr>
                <w:rFonts w:eastAsia="Calibri"/>
                <w:i/>
                <w:szCs w:val="24"/>
                <w:lang w:eastAsia="en-GB"/>
              </w:rPr>
              <w:t xml:space="preserve"> status and verification activities up to TRL7</w:t>
            </w:r>
            <w:r w:rsidR="00831E4A">
              <w:rPr>
                <w:rFonts w:eastAsia="Calibri"/>
                <w:i/>
                <w:szCs w:val="24"/>
                <w:lang w:eastAsia="en-GB"/>
              </w:rPr>
              <w:t>.</w:t>
            </w:r>
          </w:p>
          <w:p w14:paraId="5925308A" w14:textId="77777777" w:rsidR="00FC41BB" w:rsidRDefault="00680D3D" w:rsidP="00FC1AD4">
            <w:pPr>
              <w:keepNext/>
              <w:spacing w:after="0"/>
              <w:ind w:left="426"/>
              <w:jc w:val="left"/>
              <w:rPr>
                <w:rFonts w:eastAsia="Calibri"/>
                <w:i/>
                <w:szCs w:val="24"/>
                <w:lang w:eastAsia="en-GB"/>
              </w:rPr>
            </w:pPr>
            <w:r w:rsidRPr="00FC1AD4">
              <w:rPr>
                <w:rFonts w:eastAsia="Calibri"/>
                <w:i/>
                <w:szCs w:val="24"/>
                <w:lang w:eastAsia="en-GB"/>
              </w:rPr>
              <w:t>Interface control documents and budgets (mechanical, electrical, data, thermal) as input to the spacecraft requirements (or launcher interface requirements document when the proposals were for self</w:t>
            </w:r>
            <w:r w:rsidR="00FC41BB">
              <w:rPr>
                <w:rFonts w:eastAsia="Calibri"/>
                <w:i/>
                <w:szCs w:val="24"/>
                <w:lang w:eastAsia="en-GB"/>
              </w:rPr>
              <w:t>-standing complete spacecraft).</w:t>
            </w:r>
            <w:r w:rsidRPr="00FC1AD4">
              <w:rPr>
                <w:rFonts w:eastAsia="Calibri"/>
                <w:i/>
                <w:szCs w:val="24"/>
                <w:lang w:eastAsia="en-GB"/>
              </w:rPr>
              <w:t xml:space="preserve"> </w:t>
            </w:r>
          </w:p>
          <w:p w14:paraId="02C3FA39" w14:textId="77777777" w:rsidR="00162444" w:rsidRPr="008C3159" w:rsidRDefault="00680D3D" w:rsidP="00FC1AD4">
            <w:pPr>
              <w:keepNext/>
              <w:spacing w:after="0"/>
              <w:ind w:left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FC1AD4">
              <w:rPr>
                <w:rFonts w:eastAsia="Calibri"/>
                <w:i/>
                <w:szCs w:val="24"/>
                <w:lang w:eastAsia="en-GB"/>
              </w:rPr>
              <w:t xml:space="preserve">Please note that budget values provided for each experiment in the proposals </w:t>
            </w:r>
            <w:proofErr w:type="gramStart"/>
            <w:r w:rsidRPr="00FC1AD4">
              <w:rPr>
                <w:rFonts w:eastAsia="Calibri"/>
                <w:i/>
                <w:szCs w:val="24"/>
                <w:lang w:eastAsia="en-GB"/>
              </w:rPr>
              <w:t>are considered</w:t>
            </w:r>
            <w:proofErr w:type="gramEnd"/>
            <w:r w:rsidRPr="00FC1AD4">
              <w:rPr>
                <w:rFonts w:eastAsia="Calibri"/>
                <w:i/>
                <w:szCs w:val="24"/>
                <w:lang w:eastAsia="en-GB"/>
              </w:rPr>
              <w:t xml:space="preserve"> as values with margins, i.e. no additional margin is allocated.</w:t>
            </w:r>
          </w:p>
        </w:tc>
      </w:tr>
      <w:tr w:rsidR="00E61625" w:rsidRPr="008C3159" w14:paraId="6F3F38A5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7BCC7D19" w14:textId="77777777"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  <w:p w14:paraId="6EE8188C" w14:textId="77777777"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 xml:space="preserve">Preliminary engineering drawings of the </w:t>
            </w:r>
            <w:r w:rsidR="00EF4B91" w:rsidRPr="008C3159">
              <w:rPr>
                <w:b/>
                <w:bCs/>
              </w:rPr>
              <w:t>experiment</w:t>
            </w:r>
          </w:p>
          <w:p w14:paraId="5902A56C" w14:textId="77777777" w:rsidR="00967A15" w:rsidRDefault="00E61118" w:rsidP="00E61118">
            <w:pPr>
              <w:pStyle w:val="BodyText"/>
              <w:spacing w:after="0"/>
              <w:ind w:left="360"/>
              <w:rPr>
                <w:i/>
              </w:rPr>
            </w:pPr>
            <w:r w:rsidRPr="008C3159">
              <w:rPr>
                <w:i/>
              </w:rPr>
              <w:t>I</w:t>
            </w:r>
            <w:r w:rsidR="00967A15" w:rsidRPr="008C3159">
              <w:rPr>
                <w:i/>
              </w:rPr>
              <w:t>ndicate the required volume incl</w:t>
            </w:r>
            <w:r w:rsidR="00603435" w:rsidRPr="008C3159">
              <w:rPr>
                <w:i/>
              </w:rPr>
              <w:t>uding all appendages, baffles etc.</w:t>
            </w:r>
          </w:p>
          <w:p w14:paraId="55911618" w14:textId="77777777" w:rsidR="005C59F9" w:rsidRDefault="005C59F9" w:rsidP="00D6459B">
            <w:pPr>
              <w:pStyle w:val="BodyText"/>
              <w:ind w:left="360"/>
              <w:rPr>
                <w:i/>
              </w:rPr>
            </w:pPr>
            <w:r>
              <w:rPr>
                <w:i/>
              </w:rPr>
              <w:t xml:space="preserve">For experiments needing aggregation on: </w:t>
            </w:r>
          </w:p>
          <w:p w14:paraId="3A098C35" w14:textId="77777777" w:rsidR="005C59F9" w:rsidRDefault="005C59F9" w:rsidP="00D6459B">
            <w:pPr>
              <w:pStyle w:val="BodyText"/>
              <w:numPr>
                <w:ilvl w:val="0"/>
                <w:numId w:val="46"/>
              </w:numPr>
              <w:rPr>
                <w:i/>
              </w:rPr>
            </w:pPr>
            <w:r w:rsidRPr="005C59F9">
              <w:rPr>
                <w:i/>
              </w:rPr>
              <w:t xml:space="preserve">Small satellites </w:t>
            </w:r>
            <w:r w:rsidR="00883304">
              <w:rPr>
                <w:i/>
              </w:rPr>
              <w:t>in the range of</w:t>
            </w:r>
            <w:r w:rsidR="00BB3456">
              <w:rPr>
                <w:i/>
              </w:rPr>
              <w:t xml:space="preserve"> 1</w:t>
            </w:r>
            <w:r w:rsidRPr="005C59F9">
              <w:rPr>
                <w:i/>
              </w:rPr>
              <w:t xml:space="preserve">50 kg have a typical volume of </w:t>
            </w:r>
            <w:r w:rsidR="00883304">
              <w:rPr>
                <w:i/>
              </w:rPr>
              <w:t>around</w:t>
            </w:r>
            <w:r w:rsidR="00BB3456">
              <w:rPr>
                <w:i/>
              </w:rPr>
              <w:t xml:space="preserve"> ½ </w:t>
            </w:r>
            <w:r w:rsidRPr="005C59F9">
              <w:rPr>
                <w:i/>
              </w:rPr>
              <w:t>m</w:t>
            </w:r>
            <w:r w:rsidRPr="005C59F9">
              <w:rPr>
                <w:i/>
                <w:vertAlign w:val="superscript"/>
              </w:rPr>
              <w:t xml:space="preserve">3 </w:t>
            </w:r>
            <w:r w:rsidRPr="005C59F9">
              <w:rPr>
                <w:i/>
              </w:rPr>
              <w:t xml:space="preserve">with half of the volume available for the total payload to </w:t>
            </w:r>
            <w:proofErr w:type="gramStart"/>
            <w:r w:rsidRPr="005C59F9">
              <w:rPr>
                <w:i/>
              </w:rPr>
              <w:t>be shared</w:t>
            </w:r>
            <w:proofErr w:type="gramEnd"/>
            <w:r w:rsidRPr="005C59F9">
              <w:rPr>
                <w:i/>
              </w:rPr>
              <w:t xml:space="preserve"> between the Experiments. </w:t>
            </w:r>
          </w:p>
          <w:p w14:paraId="1B549FE7" w14:textId="77777777" w:rsidR="005C59F9" w:rsidRPr="008C3159" w:rsidRDefault="005C59F9" w:rsidP="00D6459B">
            <w:pPr>
              <w:pStyle w:val="BodyText"/>
              <w:numPr>
                <w:ilvl w:val="0"/>
                <w:numId w:val="46"/>
              </w:numPr>
              <w:rPr>
                <w:i/>
              </w:rPr>
            </w:pPr>
            <w:proofErr w:type="spellStart"/>
            <w:r>
              <w:rPr>
                <w:i/>
              </w:rPr>
              <w:t>Cubesat</w:t>
            </w:r>
            <w:proofErr w:type="spellEnd"/>
            <w:r>
              <w:rPr>
                <w:i/>
              </w:rPr>
              <w:t xml:space="preserve"> missions with a v</w:t>
            </w:r>
            <w:r w:rsidRPr="005C59F9">
              <w:rPr>
                <w:i/>
              </w:rPr>
              <w:t xml:space="preserve">olume </w:t>
            </w:r>
            <w:r>
              <w:rPr>
                <w:i/>
              </w:rPr>
              <w:t xml:space="preserve">of </w:t>
            </w:r>
            <w:r w:rsidRPr="005C59F9">
              <w:rPr>
                <w:i/>
              </w:rPr>
              <w:t>3U or 6U format.</w:t>
            </w:r>
          </w:p>
          <w:p w14:paraId="188721CF" w14:textId="77777777" w:rsidR="00967A15" w:rsidRPr="008C3159" w:rsidRDefault="00967A15" w:rsidP="00F61031">
            <w:pPr>
              <w:pStyle w:val="BodyText"/>
              <w:rPr>
                <w:b/>
                <w:bCs/>
              </w:rPr>
            </w:pPr>
          </w:p>
          <w:p w14:paraId="1328C138" w14:textId="77777777" w:rsidR="00967A15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 xml:space="preserve">Functional </w:t>
            </w:r>
            <w:r w:rsidR="00723748" w:rsidRPr="008C3159">
              <w:rPr>
                <w:b/>
                <w:bCs/>
              </w:rPr>
              <w:t>description</w:t>
            </w:r>
            <w:r w:rsidRPr="008C3159">
              <w:rPr>
                <w:b/>
                <w:bCs/>
              </w:rPr>
              <w:t xml:space="preserve"> of the </w:t>
            </w:r>
            <w:r w:rsidR="002345A8" w:rsidRPr="008C3159">
              <w:rPr>
                <w:b/>
                <w:bCs/>
              </w:rPr>
              <w:t>experiment</w:t>
            </w:r>
          </w:p>
          <w:p w14:paraId="1D892B9B" w14:textId="77777777" w:rsidR="00D6459B" w:rsidRPr="00D6459B" w:rsidRDefault="00D6459B" w:rsidP="00D6459B">
            <w:pPr>
              <w:pStyle w:val="BodyText"/>
              <w:spacing w:after="0"/>
              <w:ind w:left="360"/>
              <w:rPr>
                <w:i/>
              </w:rPr>
            </w:pPr>
            <w:r w:rsidRPr="00D6459B">
              <w:rPr>
                <w:i/>
              </w:rPr>
              <w:t>The platform shall only be required to provide simple command &amp; control &amp; telemetry interfaces and the Experiment ensure autonomous functionalities.</w:t>
            </w:r>
          </w:p>
          <w:p w14:paraId="325A9DDF" w14:textId="77777777" w:rsidR="00D6459B" w:rsidRPr="008C3159" w:rsidRDefault="00D6459B" w:rsidP="00D6459B">
            <w:pPr>
              <w:pStyle w:val="BodyText"/>
              <w:spacing w:after="0"/>
              <w:ind w:left="1080"/>
              <w:rPr>
                <w:b/>
                <w:bCs/>
              </w:rPr>
            </w:pPr>
          </w:p>
          <w:p w14:paraId="59672F34" w14:textId="77777777" w:rsidR="00603435" w:rsidRPr="008C3159" w:rsidRDefault="00603435" w:rsidP="00603435">
            <w:pPr>
              <w:pStyle w:val="BodyText"/>
              <w:spacing w:after="0"/>
              <w:rPr>
                <w:b/>
                <w:bCs/>
              </w:rPr>
            </w:pPr>
          </w:p>
          <w:p w14:paraId="668ACAC2" w14:textId="77777777"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 xml:space="preserve">Total mass of the </w:t>
            </w:r>
            <w:r w:rsidR="002345A8" w:rsidRPr="008C3159">
              <w:rPr>
                <w:b/>
                <w:bCs/>
              </w:rPr>
              <w:t>experiment</w:t>
            </w:r>
            <w:r w:rsidRPr="008C3159">
              <w:rPr>
                <w:b/>
                <w:bCs/>
              </w:rPr>
              <w:t>; mass breakdown, margins</w:t>
            </w:r>
          </w:p>
          <w:p w14:paraId="759171C1" w14:textId="77777777" w:rsidR="00D6459B" w:rsidRDefault="00967A15" w:rsidP="00D6459B">
            <w:pPr>
              <w:pStyle w:val="BodyText"/>
              <w:spacing w:after="0"/>
              <w:ind w:left="720"/>
              <w:rPr>
                <w:i/>
              </w:rPr>
            </w:pPr>
            <w:r w:rsidRPr="008C3159">
              <w:rPr>
                <w:i/>
              </w:rPr>
              <w:t xml:space="preserve">Provide the overall mass of 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 xml:space="preserve"> including possible appendage</w:t>
            </w:r>
            <w:r w:rsidR="00603435" w:rsidRPr="008C3159">
              <w:rPr>
                <w:i/>
              </w:rPr>
              <w:t>s, brackets, thermal hardware etc.</w:t>
            </w:r>
          </w:p>
          <w:p w14:paraId="67C5EDED" w14:textId="77777777" w:rsidR="00D6459B" w:rsidRDefault="00D6459B" w:rsidP="00D6459B">
            <w:pPr>
              <w:pStyle w:val="BodyText"/>
              <w:spacing w:after="0"/>
              <w:ind w:left="720"/>
              <w:rPr>
                <w:i/>
              </w:rPr>
            </w:pPr>
            <w:r>
              <w:rPr>
                <w:i/>
              </w:rPr>
              <w:t xml:space="preserve">For experiments needing aggregation: </w:t>
            </w:r>
          </w:p>
          <w:p w14:paraId="2F457DD5" w14:textId="77777777" w:rsidR="00D6459B" w:rsidRDefault="00D6459B" w:rsidP="00D6459B">
            <w:pPr>
              <w:pStyle w:val="BodyText"/>
              <w:numPr>
                <w:ilvl w:val="0"/>
                <w:numId w:val="46"/>
              </w:numPr>
              <w:rPr>
                <w:i/>
              </w:rPr>
            </w:pPr>
            <w:r w:rsidRPr="005C59F9">
              <w:rPr>
                <w:i/>
              </w:rPr>
              <w:t xml:space="preserve">Small satellites </w:t>
            </w:r>
            <w:r w:rsidR="00883304">
              <w:rPr>
                <w:i/>
              </w:rPr>
              <w:t xml:space="preserve">in the range of </w:t>
            </w:r>
            <w:r w:rsidR="00BB3456">
              <w:rPr>
                <w:i/>
              </w:rPr>
              <w:t>1</w:t>
            </w:r>
            <w:r w:rsidRPr="005C59F9">
              <w:rPr>
                <w:i/>
              </w:rPr>
              <w:t>50 kg</w:t>
            </w:r>
            <w:r>
              <w:rPr>
                <w:i/>
              </w:rPr>
              <w:t>: typical mass allocated to the payload for</w:t>
            </w:r>
            <w:r w:rsidR="00BB3456">
              <w:rPr>
                <w:i/>
              </w:rPr>
              <w:t xml:space="preserve"> small spacecraft is </w:t>
            </w:r>
            <w:r w:rsidR="00883304">
              <w:rPr>
                <w:i/>
              </w:rPr>
              <w:t>in the range of</w:t>
            </w:r>
            <w:r w:rsidR="00BB3456">
              <w:rPr>
                <w:i/>
              </w:rPr>
              <w:t xml:space="preserve"> 7</w:t>
            </w:r>
            <w:r>
              <w:rPr>
                <w:i/>
              </w:rPr>
              <w:t>0 kg to be shared between the experiments</w:t>
            </w:r>
          </w:p>
          <w:p w14:paraId="17F91AF7" w14:textId="77777777" w:rsidR="00D6459B" w:rsidRPr="008C3159" w:rsidRDefault="00D6459B" w:rsidP="00D6459B">
            <w:pPr>
              <w:pStyle w:val="BodyText"/>
              <w:numPr>
                <w:ilvl w:val="0"/>
                <w:numId w:val="46"/>
              </w:numPr>
              <w:rPr>
                <w:i/>
              </w:rPr>
            </w:pPr>
            <w:proofErr w:type="spellStart"/>
            <w:r>
              <w:rPr>
                <w:i/>
              </w:rPr>
              <w:t>Cubesat</w:t>
            </w:r>
            <w:proofErr w:type="spellEnd"/>
            <w:r>
              <w:rPr>
                <w:i/>
              </w:rPr>
              <w:t xml:space="preserve"> missions with a v</w:t>
            </w:r>
            <w:r w:rsidRPr="005C59F9">
              <w:rPr>
                <w:i/>
              </w:rPr>
              <w:t xml:space="preserve">olume </w:t>
            </w:r>
            <w:r>
              <w:rPr>
                <w:i/>
              </w:rPr>
              <w:t xml:space="preserve">of </w:t>
            </w:r>
            <w:r w:rsidRPr="005C59F9">
              <w:rPr>
                <w:i/>
              </w:rPr>
              <w:t>3U or 6U format</w:t>
            </w:r>
            <w:r>
              <w:rPr>
                <w:i/>
              </w:rPr>
              <w:t xml:space="preserve">: typical mass for </w:t>
            </w:r>
            <w:proofErr w:type="spellStart"/>
            <w:r>
              <w:rPr>
                <w:i/>
              </w:rPr>
              <w:t>cubesat</w:t>
            </w:r>
            <w:proofErr w:type="spellEnd"/>
            <w:r>
              <w:rPr>
                <w:i/>
              </w:rPr>
              <w:t xml:space="preserve"> missions is limited to a few kg.</w:t>
            </w:r>
          </w:p>
          <w:p w14:paraId="4A8C2D41" w14:textId="77777777" w:rsidR="00967A15" w:rsidRPr="008C3159" w:rsidRDefault="00967A15" w:rsidP="00967A15">
            <w:pPr>
              <w:pStyle w:val="BodyText"/>
              <w:rPr>
                <w:b/>
                <w:bCs/>
                <w:i/>
              </w:rPr>
            </w:pPr>
          </w:p>
          <w:p w14:paraId="7EB0E0F0" w14:textId="77777777"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>Field of view (if applicable)</w:t>
            </w:r>
          </w:p>
          <w:p w14:paraId="62B25E95" w14:textId="77777777" w:rsidR="00967A15" w:rsidRPr="008C3159" w:rsidRDefault="00967A15" w:rsidP="00F61031">
            <w:pPr>
              <w:pStyle w:val="BodyText"/>
              <w:ind w:left="720"/>
              <w:rPr>
                <w:i/>
              </w:rPr>
            </w:pPr>
            <w:r w:rsidRPr="008C3159">
              <w:rPr>
                <w:i/>
              </w:rPr>
              <w:t xml:space="preserve">Provide viewing direction, external surface and unobstructed field of view required by 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>.</w:t>
            </w:r>
          </w:p>
          <w:p w14:paraId="6FE35CA8" w14:textId="77777777" w:rsidR="00967A15" w:rsidRPr="008C3159" w:rsidRDefault="00967A15" w:rsidP="000608AE">
            <w:pPr>
              <w:pStyle w:val="BodyText"/>
            </w:pPr>
          </w:p>
          <w:p w14:paraId="006693C5" w14:textId="77777777" w:rsidR="00967A15" w:rsidRPr="008C3159" w:rsidRDefault="002345A8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>Experiment</w:t>
            </w:r>
            <w:r w:rsidR="00967A15" w:rsidRPr="008C3159">
              <w:rPr>
                <w:b/>
                <w:bCs/>
              </w:rPr>
              <w:t xml:space="preserve"> Pointing and alignment requirements</w:t>
            </w:r>
            <w:r w:rsidR="003228A1" w:rsidRPr="008C3159">
              <w:rPr>
                <w:b/>
                <w:bCs/>
              </w:rPr>
              <w:t xml:space="preserve"> (if applicable)</w:t>
            </w:r>
          </w:p>
          <w:p w14:paraId="7A3F8E0E" w14:textId="77777777" w:rsidR="00967A15" w:rsidRPr="008C3159" w:rsidRDefault="00967A15" w:rsidP="00F61031">
            <w:pPr>
              <w:pStyle w:val="BodyText"/>
              <w:ind w:left="720"/>
              <w:rPr>
                <w:bCs/>
                <w:i/>
              </w:rPr>
            </w:pPr>
            <w:r w:rsidRPr="008C3159">
              <w:rPr>
                <w:bCs/>
                <w:i/>
              </w:rPr>
              <w:t xml:space="preserve">Specify </w:t>
            </w:r>
            <w:r w:rsidR="002345A8" w:rsidRPr="008C3159">
              <w:rPr>
                <w:bCs/>
                <w:i/>
              </w:rPr>
              <w:t>experiment</w:t>
            </w:r>
            <w:r w:rsidRPr="008C3159">
              <w:rPr>
                <w:bCs/>
                <w:i/>
              </w:rPr>
              <w:t xml:space="preserve"> </w:t>
            </w:r>
            <w:r w:rsidR="003228A1" w:rsidRPr="008C3159">
              <w:rPr>
                <w:bCs/>
                <w:i/>
              </w:rPr>
              <w:t xml:space="preserve">requirements such as </w:t>
            </w:r>
            <w:r w:rsidRPr="008C3159">
              <w:rPr>
                <w:bCs/>
                <w:i/>
              </w:rPr>
              <w:t>pointing accuracy</w:t>
            </w:r>
            <w:r w:rsidR="003228A1" w:rsidRPr="008C3159">
              <w:rPr>
                <w:bCs/>
                <w:i/>
              </w:rPr>
              <w:t xml:space="preserve"> </w:t>
            </w:r>
            <w:r w:rsidRPr="008C3159">
              <w:rPr>
                <w:bCs/>
                <w:i/>
              </w:rPr>
              <w:t>possibly detailed in terms of absolute/relative and performance/knowledge errors including stability requirements (e.g. thermo-elastic)</w:t>
            </w:r>
            <w:r w:rsidR="0020617A" w:rsidRPr="00BB3456">
              <w:rPr>
                <w:bCs/>
                <w:i/>
              </w:rPr>
              <w:t xml:space="preserve"> and compatible with currently available small sat and </w:t>
            </w:r>
            <w:proofErr w:type="spellStart"/>
            <w:r w:rsidR="0020617A" w:rsidRPr="00BB3456">
              <w:rPr>
                <w:bCs/>
                <w:i/>
              </w:rPr>
              <w:t>cubesat</w:t>
            </w:r>
            <w:proofErr w:type="spellEnd"/>
            <w:r w:rsidR="0020617A" w:rsidRPr="00BB3456">
              <w:rPr>
                <w:bCs/>
                <w:i/>
              </w:rPr>
              <w:t xml:space="preserve"> platform</w:t>
            </w:r>
            <w:r w:rsidRPr="008C3159">
              <w:rPr>
                <w:bCs/>
                <w:i/>
              </w:rPr>
              <w:t>.</w:t>
            </w:r>
          </w:p>
          <w:p w14:paraId="7339B6B4" w14:textId="77777777" w:rsidR="00967A15" w:rsidRPr="008C3159" w:rsidRDefault="00967A15" w:rsidP="00967A15">
            <w:pPr>
              <w:pStyle w:val="BodyText"/>
              <w:rPr>
                <w:b/>
                <w:bCs/>
              </w:rPr>
            </w:pPr>
          </w:p>
          <w:p w14:paraId="08231D24" w14:textId="77777777" w:rsidR="00967A15" w:rsidRPr="008C3159" w:rsidRDefault="002345A8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>Experiment</w:t>
            </w:r>
            <w:r w:rsidR="00967A15" w:rsidRPr="008C3159">
              <w:rPr>
                <w:b/>
                <w:bCs/>
              </w:rPr>
              <w:t xml:space="preserve"> Mechanical Interfaces</w:t>
            </w:r>
          </w:p>
          <w:p w14:paraId="4621AA65" w14:textId="77777777" w:rsidR="00967A15" w:rsidRPr="008C3159" w:rsidRDefault="00967A15" w:rsidP="000608AE">
            <w:pPr>
              <w:pStyle w:val="BodyText"/>
              <w:spacing w:after="0"/>
              <w:ind w:left="720"/>
              <w:rPr>
                <w:i/>
              </w:rPr>
            </w:pPr>
            <w:r w:rsidRPr="008C3159">
              <w:rPr>
                <w:i/>
              </w:rPr>
              <w:t>Indicate current qualification mechanical environment.</w:t>
            </w:r>
            <w:r w:rsidR="0020617A">
              <w:rPr>
                <w:i/>
              </w:rPr>
              <w:t xml:space="preserve"> As the Experiment </w:t>
            </w:r>
            <w:proofErr w:type="gramStart"/>
            <w:r w:rsidR="0020617A">
              <w:rPr>
                <w:i/>
              </w:rPr>
              <w:t>will be launched</w:t>
            </w:r>
            <w:proofErr w:type="gramEnd"/>
            <w:r w:rsidR="0020617A">
              <w:rPr>
                <w:i/>
              </w:rPr>
              <w:t xml:space="preserve"> on an EU manufactured launcher, it shall be compliant with the related mechanical environment (small satellite or </w:t>
            </w:r>
            <w:proofErr w:type="spellStart"/>
            <w:r w:rsidR="0020617A">
              <w:rPr>
                <w:i/>
              </w:rPr>
              <w:t>cubesat</w:t>
            </w:r>
            <w:proofErr w:type="spellEnd"/>
            <w:r w:rsidR="0020617A">
              <w:rPr>
                <w:i/>
              </w:rPr>
              <w:t>). Typical domain can be obtained from the SSMS or MLS User’s Manual.</w:t>
            </w:r>
          </w:p>
          <w:p w14:paraId="1492C700" w14:textId="77777777" w:rsidR="00967A15" w:rsidRPr="008C3159" w:rsidRDefault="00967A15" w:rsidP="000608AE">
            <w:pPr>
              <w:pStyle w:val="BodyText"/>
            </w:pPr>
          </w:p>
          <w:p w14:paraId="5DE90A76" w14:textId="77777777"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>Thermal Interfaces</w:t>
            </w:r>
          </w:p>
          <w:p w14:paraId="50434B4D" w14:textId="77777777" w:rsidR="00967A15" w:rsidRPr="0020617A" w:rsidRDefault="00967A15" w:rsidP="0020617A">
            <w:pPr>
              <w:ind w:left="720"/>
              <w:rPr>
                <w:b/>
                <w:i/>
              </w:rPr>
            </w:pPr>
            <w:r w:rsidRPr="008C3159">
              <w:rPr>
                <w:i/>
              </w:rPr>
              <w:t xml:space="preserve">Describe thermal interface of 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 xml:space="preserve"> with the platform.</w:t>
            </w:r>
            <w:r w:rsidR="00603435" w:rsidRPr="008C3159">
              <w:rPr>
                <w:i/>
              </w:rPr>
              <w:t xml:space="preserve"> </w:t>
            </w:r>
            <w:r w:rsidR="00F26516" w:rsidRPr="008C3159">
              <w:rPr>
                <w:i/>
              </w:rPr>
              <w:t xml:space="preserve">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 xml:space="preserve"> shall preferably be thermally decoupled from the platform</w:t>
            </w:r>
            <w:r w:rsidR="0020617A" w:rsidRPr="0020617A">
              <w:rPr>
                <w:i/>
              </w:rPr>
              <w:t xml:space="preserve"> and have a typical operational range of -10C to </w:t>
            </w:r>
            <w:proofErr w:type="gramStart"/>
            <w:r w:rsidR="0020617A" w:rsidRPr="0020617A">
              <w:rPr>
                <w:i/>
              </w:rPr>
              <w:t>+50C.</w:t>
            </w:r>
            <w:proofErr w:type="gramEnd"/>
          </w:p>
          <w:p w14:paraId="40AC9B2B" w14:textId="77777777" w:rsidR="00967A15" w:rsidRPr="008C3159" w:rsidRDefault="00967A15" w:rsidP="00967A15">
            <w:pPr>
              <w:pStyle w:val="BodyText"/>
              <w:rPr>
                <w:b/>
                <w:bCs/>
              </w:rPr>
            </w:pPr>
          </w:p>
          <w:p w14:paraId="38C9A46D" w14:textId="77777777"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 w:rsidRPr="008C3159">
              <w:rPr>
                <w:b/>
                <w:bCs/>
              </w:rPr>
              <w:t>Electrical interfaces: average and peak power consumption for each mode of operation. Time profile.</w:t>
            </w:r>
          </w:p>
          <w:p w14:paraId="2AB5C157" w14:textId="77777777" w:rsidR="00967A15" w:rsidRPr="0020617A" w:rsidRDefault="00967A15" w:rsidP="00F61031">
            <w:pPr>
              <w:pStyle w:val="BodyText"/>
              <w:ind w:left="709"/>
              <w:rPr>
                <w:i/>
              </w:rPr>
            </w:pPr>
            <w:r w:rsidRPr="0020617A">
              <w:rPr>
                <w:i/>
              </w:rPr>
              <w:t xml:space="preserve">Provide the power required by the </w:t>
            </w:r>
            <w:r w:rsidR="002345A8" w:rsidRPr="0020617A">
              <w:rPr>
                <w:i/>
              </w:rPr>
              <w:t>experiment</w:t>
            </w:r>
            <w:r w:rsidRPr="0020617A">
              <w:rPr>
                <w:i/>
              </w:rPr>
              <w:t xml:space="preserve"> in the various modes and the average power requirement.</w:t>
            </w:r>
          </w:p>
          <w:p w14:paraId="19C6F4FC" w14:textId="77777777" w:rsidR="00967A15" w:rsidRPr="008C3159" w:rsidRDefault="0020617A" w:rsidP="00967A15">
            <w:pPr>
              <w:pStyle w:val="BodyText"/>
              <w:ind w:left="720"/>
              <w:rPr>
                <w:b/>
                <w:bCs/>
              </w:rPr>
            </w:pPr>
            <w:r>
              <w:rPr>
                <w:i/>
              </w:rPr>
              <w:t xml:space="preserve">Typical average power available to the complete payload (including all Experiment’s) is in the order of 75 W and a typical peak power up to 30 W per experiment </w:t>
            </w:r>
            <w:proofErr w:type="gramStart"/>
            <w:r>
              <w:rPr>
                <w:i/>
              </w:rPr>
              <w:t>can be provided</w:t>
            </w:r>
            <w:proofErr w:type="gramEnd"/>
            <w:r>
              <w:rPr>
                <w:i/>
              </w:rPr>
              <w:t xml:space="preserve">. The power duty cycle for the Experiment will be determined depending on the overall demand. The power will be provided by one switched power line and should be considered </w:t>
            </w:r>
            <w:proofErr w:type="gramStart"/>
            <w:r>
              <w:rPr>
                <w:i/>
              </w:rPr>
              <w:t>non</w:t>
            </w:r>
            <w:proofErr w:type="gramEnd"/>
            <w:r>
              <w:rPr>
                <w:i/>
              </w:rPr>
              <w:t xml:space="preserve"> regulated (battery regulated </w:t>
            </w:r>
            <w:r>
              <w:rPr>
                <w:i/>
              </w:rPr>
              <w:lastRenderedPageBreak/>
              <w:t xml:space="preserve">bus). Details specification of the power interface </w:t>
            </w:r>
            <w:proofErr w:type="gramStart"/>
            <w:r>
              <w:rPr>
                <w:i/>
              </w:rPr>
              <w:t>will be provided</w:t>
            </w:r>
            <w:proofErr w:type="gramEnd"/>
            <w:r>
              <w:rPr>
                <w:i/>
              </w:rPr>
              <w:t xml:space="preserve"> at spacecraft selection. </w:t>
            </w:r>
          </w:p>
          <w:p w14:paraId="00B11AE0" w14:textId="77777777"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 w:rsidRPr="008C3159">
              <w:rPr>
                <w:b/>
                <w:bCs/>
              </w:rPr>
              <w:t xml:space="preserve">Interface with data handling. Bit rates of the </w:t>
            </w:r>
            <w:r w:rsidR="002345A8" w:rsidRPr="008C3159">
              <w:rPr>
                <w:b/>
                <w:bCs/>
              </w:rPr>
              <w:t>experiment</w:t>
            </w:r>
            <w:r w:rsidRPr="008C3159">
              <w:rPr>
                <w:b/>
                <w:bCs/>
              </w:rPr>
              <w:t xml:space="preserve"> for different modes of operation, time profile, time reference/synchronisation required, etc.</w:t>
            </w:r>
          </w:p>
          <w:p w14:paraId="2560C71D" w14:textId="77777777" w:rsidR="00967A15" w:rsidRDefault="0020617A" w:rsidP="000608AE">
            <w:pPr>
              <w:pStyle w:val="BodyText"/>
              <w:spacing w:after="0"/>
              <w:ind w:left="709"/>
              <w:rPr>
                <w:i/>
              </w:rPr>
            </w:pPr>
            <w:r>
              <w:rPr>
                <w:i/>
              </w:rPr>
              <w:t xml:space="preserve">The Experiment </w:t>
            </w:r>
            <w:proofErr w:type="gramStart"/>
            <w:r>
              <w:rPr>
                <w:i/>
              </w:rPr>
              <w:t>will be interfaced</w:t>
            </w:r>
            <w:proofErr w:type="gramEnd"/>
            <w:r>
              <w:rPr>
                <w:i/>
              </w:rPr>
              <w:t xml:space="preserve"> with the avionics of the spacecraft with data links. </w:t>
            </w:r>
            <w:proofErr w:type="gramStart"/>
            <w:r>
              <w:rPr>
                <w:i/>
              </w:rPr>
              <w:t xml:space="preserve">One link will be used for the commanding and housekeeping of the Experiment (typical data bus for small satellite platform or </w:t>
            </w:r>
            <w:proofErr w:type="spellStart"/>
            <w:r>
              <w:rPr>
                <w:i/>
              </w:rPr>
              <w:t>cubesat</w:t>
            </w:r>
            <w:proofErr w:type="spellEnd"/>
            <w:r>
              <w:rPr>
                <w:i/>
              </w:rPr>
              <w:t xml:space="preserve"> standard interface) and if required one high bit rate link will be provided for data collection with a maximum typical data rate of 100 Mb/s. Using these links the Experiment will have access to a minimum of TBD </w:t>
            </w:r>
            <w:proofErr w:type="spellStart"/>
            <w:r>
              <w:rPr>
                <w:i/>
              </w:rPr>
              <w:t>Gbit</w:t>
            </w:r>
            <w:proofErr w:type="spellEnd"/>
            <w:r>
              <w:rPr>
                <w:i/>
              </w:rPr>
              <w:t xml:space="preserve"> for data storage.</w:t>
            </w:r>
            <w:proofErr w:type="gramEnd"/>
            <w:r>
              <w:rPr>
                <w:i/>
              </w:rPr>
              <w:t xml:space="preserve"> Details specification of the interfaces </w:t>
            </w:r>
            <w:proofErr w:type="gramStart"/>
            <w:r>
              <w:rPr>
                <w:i/>
              </w:rPr>
              <w:t>will be provided</w:t>
            </w:r>
            <w:proofErr w:type="gramEnd"/>
            <w:r>
              <w:rPr>
                <w:i/>
              </w:rPr>
              <w:t xml:space="preserve"> at spacecraft selection. Data </w:t>
            </w:r>
            <w:proofErr w:type="gramStart"/>
            <w:r>
              <w:rPr>
                <w:i/>
              </w:rPr>
              <w:t>will be dumped</w:t>
            </w:r>
            <w:proofErr w:type="gramEnd"/>
            <w:r>
              <w:rPr>
                <w:i/>
              </w:rPr>
              <w:t xml:space="preserve"> to a primary ground station at TBD location.</w:t>
            </w:r>
          </w:p>
          <w:p w14:paraId="0CC35ECF" w14:textId="77777777" w:rsidR="003C42C4" w:rsidRPr="008C3159" w:rsidRDefault="003C42C4" w:rsidP="000608AE">
            <w:pPr>
              <w:pStyle w:val="BodyText"/>
              <w:spacing w:after="0"/>
              <w:ind w:left="709"/>
              <w:rPr>
                <w:i/>
              </w:rPr>
            </w:pPr>
            <w:r>
              <w:rPr>
                <w:i/>
              </w:rPr>
              <w:t xml:space="preserve">Note: other specific interface </w:t>
            </w:r>
            <w:proofErr w:type="gramStart"/>
            <w:r w:rsidR="007973E6">
              <w:rPr>
                <w:i/>
              </w:rPr>
              <w:t>should be generated</w:t>
            </w:r>
            <w:proofErr w:type="gramEnd"/>
            <w:r w:rsidR="007973E6">
              <w:rPr>
                <w:i/>
              </w:rPr>
              <w:t xml:space="preserve"> by the experiment itself (self-standing experiment) as it cannot be guaranteed to be provided by the spacecraft.</w:t>
            </w:r>
          </w:p>
          <w:p w14:paraId="3E18DDD0" w14:textId="77777777" w:rsidR="00967A15" w:rsidRPr="008C3159" w:rsidRDefault="00967A15" w:rsidP="00967A15">
            <w:pPr>
              <w:pStyle w:val="BodyText"/>
              <w:rPr>
                <w:b/>
                <w:bCs/>
              </w:rPr>
            </w:pPr>
          </w:p>
          <w:p w14:paraId="5B025601" w14:textId="77777777" w:rsidR="00680D3D" w:rsidRPr="0020617A" w:rsidRDefault="00680D3D" w:rsidP="0020617A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 w:rsidRPr="0020617A">
              <w:rPr>
                <w:b/>
                <w:bCs/>
              </w:rPr>
              <w:t>Exploitation plan</w:t>
            </w:r>
          </w:p>
          <w:p w14:paraId="03AA5A01" w14:textId="77777777" w:rsidR="00680D3D" w:rsidRPr="00680D3D" w:rsidRDefault="00BB3456" w:rsidP="00680D3D">
            <w:pPr>
              <w:ind w:left="360"/>
              <w:rPr>
                <w:b/>
                <w:bCs/>
              </w:rPr>
            </w:pPr>
            <w:r>
              <w:rPr>
                <w:i/>
              </w:rPr>
              <w:t xml:space="preserve">Describe the exploitation of the </w:t>
            </w:r>
            <w:r w:rsidR="00680D3D" w:rsidRPr="00FC1AD4">
              <w:rPr>
                <w:i/>
              </w:rPr>
              <w:t>in orbit data</w:t>
            </w:r>
            <w:r>
              <w:rPr>
                <w:i/>
              </w:rPr>
              <w:t xml:space="preserve"> stemming from the experiment </w:t>
            </w:r>
            <w:r w:rsidR="00D02074">
              <w:rPr>
                <w:i/>
              </w:rPr>
              <w:t>and identify any specific ancillary data</w:t>
            </w:r>
            <w:r w:rsidR="00680D3D" w:rsidRPr="00FC1AD4">
              <w:rPr>
                <w:i/>
              </w:rPr>
              <w:t xml:space="preserve"> requirements.</w:t>
            </w:r>
          </w:p>
          <w:p w14:paraId="394B9295" w14:textId="77777777"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 w:rsidRPr="008C3159">
              <w:rPr>
                <w:b/>
                <w:bCs/>
              </w:rPr>
              <w:t>Operations scenario and mission phases</w:t>
            </w:r>
          </w:p>
          <w:p w14:paraId="23433D24" w14:textId="77777777" w:rsidR="00967A15" w:rsidRPr="008C3159" w:rsidRDefault="00967A15" w:rsidP="000608AE">
            <w:pPr>
              <w:pStyle w:val="BodyText"/>
              <w:spacing w:after="0"/>
              <w:ind w:left="720"/>
              <w:rPr>
                <w:bCs/>
                <w:i/>
              </w:rPr>
            </w:pPr>
            <w:r w:rsidRPr="008C3159">
              <w:rPr>
                <w:bCs/>
                <w:i/>
              </w:rPr>
              <w:t xml:space="preserve">Provide description of the </w:t>
            </w:r>
            <w:r w:rsidR="002345A8" w:rsidRPr="008C3159">
              <w:rPr>
                <w:bCs/>
                <w:i/>
              </w:rPr>
              <w:t>experiment</w:t>
            </w:r>
            <w:r w:rsidRPr="008C3159">
              <w:rPr>
                <w:bCs/>
                <w:i/>
              </w:rPr>
              <w:t xml:space="preserve"> operational </w:t>
            </w:r>
            <w:r w:rsidR="00603435" w:rsidRPr="008C3159">
              <w:rPr>
                <w:bCs/>
                <w:i/>
              </w:rPr>
              <w:t>scenario, modes of operations</w:t>
            </w:r>
          </w:p>
          <w:p w14:paraId="658D4DD7" w14:textId="77777777" w:rsidR="00603435" w:rsidRPr="008C3159" w:rsidRDefault="00603435" w:rsidP="000608AE">
            <w:pPr>
              <w:pStyle w:val="BodyText"/>
              <w:spacing w:after="0"/>
              <w:ind w:left="720"/>
              <w:rPr>
                <w:bCs/>
              </w:rPr>
            </w:pPr>
          </w:p>
          <w:p w14:paraId="78F0210C" w14:textId="77777777" w:rsidR="00967A15" w:rsidRPr="008C3159" w:rsidRDefault="008137E4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>
              <w:rPr>
                <w:b/>
                <w:bCs/>
              </w:rPr>
              <w:t>Additional e</w:t>
            </w:r>
            <w:r w:rsidR="00967A15" w:rsidRPr="008C3159">
              <w:rPr>
                <w:b/>
                <w:bCs/>
              </w:rPr>
              <w:t>nvironment requirements</w:t>
            </w:r>
          </w:p>
          <w:p w14:paraId="2F30B170" w14:textId="77777777" w:rsidR="00D02074" w:rsidRDefault="00D02074" w:rsidP="008137E4">
            <w:pPr>
              <w:pStyle w:val="BodyText"/>
              <w:ind w:firstLine="720"/>
              <w:rPr>
                <w:bCs/>
                <w:i/>
              </w:rPr>
            </w:pPr>
            <w:r>
              <w:rPr>
                <w:bCs/>
                <w:i/>
              </w:rPr>
              <w:t>Describe any requirement beyond the following typical environment:</w:t>
            </w:r>
          </w:p>
          <w:p w14:paraId="7A13D4B3" w14:textId="77777777" w:rsidR="008137E4" w:rsidRDefault="008137E4" w:rsidP="00D02074">
            <w:pPr>
              <w:pStyle w:val="BodyText"/>
              <w:numPr>
                <w:ilvl w:val="0"/>
                <w:numId w:val="49"/>
              </w:numPr>
              <w:rPr>
                <w:bCs/>
                <w:i/>
              </w:rPr>
            </w:pPr>
            <w:r w:rsidRPr="008137E4">
              <w:rPr>
                <w:bCs/>
                <w:i/>
              </w:rPr>
              <w:t>Contamination and cleanliness requirements (standard ISO 8)</w:t>
            </w:r>
          </w:p>
          <w:p w14:paraId="65D3CE03" w14:textId="77777777" w:rsidR="008137E4" w:rsidRDefault="00D02074" w:rsidP="00D02074">
            <w:pPr>
              <w:pStyle w:val="BodyText"/>
              <w:numPr>
                <w:ilvl w:val="0"/>
                <w:numId w:val="49"/>
              </w:numPr>
              <w:rPr>
                <w:bCs/>
                <w:i/>
              </w:rPr>
            </w:pPr>
            <w:r>
              <w:rPr>
                <w:bCs/>
                <w:i/>
              </w:rPr>
              <w:t>Experiment m</w:t>
            </w:r>
            <w:r w:rsidR="008137E4" w:rsidRPr="008137E4">
              <w:rPr>
                <w:bCs/>
                <w:i/>
              </w:rPr>
              <w:t xml:space="preserve">agnetic cleanliness &lt; 0.5 Am2 </w:t>
            </w:r>
          </w:p>
          <w:p w14:paraId="09933404" w14:textId="77777777" w:rsidR="00967A15" w:rsidRPr="008C3159" w:rsidRDefault="00967A15" w:rsidP="00D02074">
            <w:pPr>
              <w:pStyle w:val="BodyText"/>
              <w:ind w:firstLine="720"/>
              <w:rPr>
                <w:b/>
                <w:szCs w:val="24"/>
                <w:lang w:eastAsia="en-GB"/>
              </w:rPr>
            </w:pPr>
          </w:p>
        </w:tc>
      </w:tr>
      <w:tr w:rsidR="00D6459B" w:rsidRPr="008C3159" w14:paraId="5B78488E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676CFECF" w14:textId="77777777" w:rsidR="00D6459B" w:rsidRPr="008C3159" w:rsidRDefault="00D6459B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30844501" w14:textId="77777777"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pPr w:leftFromText="180" w:rightFromText="180" w:vertAnchor="text" w:horzAnchor="margin" w:tblpY="104"/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170044E9" w14:textId="77777777" w:rsidTr="00E61625">
        <w:tc>
          <w:tcPr>
            <w:tcW w:w="5000" w:type="pct"/>
            <w:shd w:val="clear" w:color="auto" w:fill="FFFFFF" w:themeFill="background1"/>
          </w:tcPr>
          <w:p w14:paraId="5D5813E6" w14:textId="77777777" w:rsidR="00162444" w:rsidRPr="008C3159" w:rsidRDefault="00603435" w:rsidP="00C96D77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Mission n</w:t>
            </w:r>
            <w:r w:rsidR="00162444" w:rsidRPr="008C3159">
              <w:rPr>
                <w:rFonts w:eastAsia="Calibri"/>
                <w:b/>
                <w:szCs w:val="24"/>
                <w:lang w:eastAsia="en-GB"/>
              </w:rPr>
              <w:t>eeds</w:t>
            </w:r>
            <w:r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C96D77">
              <w:rPr>
                <w:rFonts w:eastAsia="Calibri"/>
                <w:i/>
                <w:szCs w:val="24"/>
                <w:lang w:eastAsia="en-GB"/>
              </w:rPr>
              <w:t>Describe the p</w:t>
            </w:r>
            <w:r w:rsidR="00363F36">
              <w:rPr>
                <w:rFonts w:eastAsia="Calibri"/>
                <w:i/>
                <w:szCs w:val="24"/>
                <w:lang w:eastAsia="en-GB"/>
              </w:rPr>
              <w:t>referred o</w:t>
            </w:r>
            <w:r w:rsidR="00D02074">
              <w:rPr>
                <w:rFonts w:eastAsia="Calibri"/>
                <w:i/>
                <w:szCs w:val="24"/>
                <w:lang w:eastAsia="en-GB"/>
              </w:rPr>
              <w:t>rbit(s)</w:t>
            </w:r>
            <w:r w:rsidR="00C96D77">
              <w:rPr>
                <w:rFonts w:eastAsia="Calibri"/>
                <w:i/>
                <w:szCs w:val="24"/>
                <w:lang w:eastAsia="en-GB"/>
              </w:rPr>
              <w:t>, typical orbits can be found on the Vega SSMS and Ariane 6 MLS user manual</w:t>
            </w:r>
            <w:r w:rsidR="00162444" w:rsidRPr="008C3159">
              <w:rPr>
                <w:rFonts w:eastAsia="Calibri"/>
                <w:i/>
                <w:szCs w:val="24"/>
                <w:lang w:eastAsia="en-GB"/>
              </w:rPr>
              <w:t xml:space="preserve">, mission constraints, </w:t>
            </w:r>
            <w:r w:rsidR="003624BA" w:rsidRPr="008C3159">
              <w:rPr>
                <w:rFonts w:eastAsia="Calibri"/>
                <w:i/>
                <w:szCs w:val="24"/>
                <w:lang w:eastAsia="en-GB"/>
              </w:rPr>
              <w:t>mission duration,</w:t>
            </w:r>
            <w:r w:rsidR="00162444" w:rsidRPr="008C3159">
              <w:rPr>
                <w:rFonts w:eastAsia="Calibri"/>
                <w:i/>
                <w:szCs w:val="24"/>
                <w:lang w:eastAsia="en-GB"/>
              </w:rPr>
              <w:t xml:space="preserve"> </w:t>
            </w:r>
            <w:r w:rsidR="00BC6C66" w:rsidRPr="008C3159">
              <w:rPr>
                <w:rFonts w:eastAsia="Calibri"/>
                <w:i/>
                <w:szCs w:val="24"/>
                <w:lang w:eastAsia="en-GB"/>
              </w:rPr>
              <w:t xml:space="preserve">induced constrains on the spacecraft and other payloads, </w:t>
            </w:r>
            <w:r w:rsidR="00DA0FC7" w:rsidRPr="008C3159">
              <w:rPr>
                <w:rFonts w:eastAsia="Calibri"/>
                <w:i/>
                <w:szCs w:val="24"/>
                <w:lang w:eastAsia="en-GB"/>
              </w:rPr>
              <w:t xml:space="preserve">and other </w:t>
            </w:r>
            <w:r w:rsidR="00162444" w:rsidRPr="008C3159">
              <w:rPr>
                <w:rFonts w:eastAsia="Calibri"/>
                <w:i/>
                <w:szCs w:val="24"/>
                <w:lang w:eastAsia="en-GB"/>
              </w:rPr>
              <w:t>specific needs to be described</w:t>
            </w:r>
          </w:p>
        </w:tc>
      </w:tr>
      <w:tr w:rsidR="00E61625" w:rsidRPr="008C3159" w14:paraId="0AED78EB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006056C5" w14:textId="77777777"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53448F6F" w14:textId="77777777" w:rsidR="002D7F6A" w:rsidRPr="008C3159" w:rsidRDefault="002D7F6A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087D870C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083F8928" w14:textId="77777777" w:rsidR="00162444" w:rsidRPr="00FC1AD4" w:rsidRDefault="00162444" w:rsidP="00FC1AD4">
            <w:pPr>
              <w:keepNext/>
              <w:numPr>
                <w:ilvl w:val="1"/>
                <w:numId w:val="30"/>
              </w:numPr>
              <w:spacing w:after="0" w:line="276" w:lineRule="auto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FC1AD4">
              <w:rPr>
                <w:rFonts w:eastAsia="Calibri"/>
                <w:b/>
                <w:szCs w:val="24"/>
                <w:lang w:eastAsia="en-GB"/>
              </w:rPr>
              <w:t xml:space="preserve">Issue / </w:t>
            </w:r>
            <w:r w:rsidR="00E61625" w:rsidRPr="00FC1AD4">
              <w:rPr>
                <w:rFonts w:eastAsia="Calibri"/>
                <w:b/>
                <w:szCs w:val="24"/>
                <w:lang w:eastAsia="en-GB"/>
              </w:rPr>
              <w:t>challenge</w:t>
            </w:r>
            <w:r w:rsidR="00603435" w:rsidRPr="00FC1AD4">
              <w:rPr>
                <w:rFonts w:eastAsia="Calibri"/>
                <w:b/>
                <w:szCs w:val="24"/>
                <w:lang w:eastAsia="en-GB"/>
              </w:rPr>
              <w:br/>
            </w:r>
            <w:r w:rsidR="00D02074">
              <w:rPr>
                <w:rFonts w:eastAsia="Calibri"/>
                <w:i/>
                <w:szCs w:val="24"/>
                <w:lang w:eastAsia="en-GB"/>
              </w:rPr>
              <w:t>C</w:t>
            </w:r>
            <w:r w:rsidRPr="00FC1AD4">
              <w:rPr>
                <w:rFonts w:eastAsia="Calibri"/>
                <w:i/>
                <w:szCs w:val="24"/>
                <w:lang w:eastAsia="en-GB"/>
              </w:rPr>
              <w:t>ommercial market (business case following IOD/IOV opportunity), industrial competitiveness, European non-dependence, scientific challenge, etc.</w:t>
            </w:r>
          </w:p>
        </w:tc>
      </w:tr>
      <w:tr w:rsidR="00E61625" w:rsidRPr="008C3159" w14:paraId="248DFC0C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52B27DB9" w14:textId="77777777"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14:paraId="760B2A07" w14:textId="77777777"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47C087E9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25584E4C" w14:textId="77777777" w:rsidR="00162444" w:rsidRPr="008C3159" w:rsidRDefault="00162444" w:rsidP="00FC1AD4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Please use this space to provide any other comments</w:t>
            </w:r>
            <w:r w:rsidR="00A213CF" w:rsidRPr="008C3159">
              <w:rPr>
                <w:rFonts w:eastAsia="Calibri"/>
                <w:b/>
                <w:szCs w:val="24"/>
                <w:lang w:eastAsia="en-GB"/>
              </w:rPr>
              <w:t xml:space="preserve"> or additional information</w:t>
            </w:r>
            <w:r w:rsidRPr="008C3159">
              <w:rPr>
                <w:rFonts w:eastAsia="Calibri"/>
                <w:b/>
                <w:szCs w:val="24"/>
                <w:lang w:eastAsia="en-GB"/>
              </w:rPr>
              <w:t>.</w:t>
            </w:r>
          </w:p>
        </w:tc>
      </w:tr>
      <w:tr w:rsidR="00E61625" w:rsidRPr="008C3159" w14:paraId="44558601" w14:textId="77777777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402AC85E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</w:tbl>
    <w:p w14:paraId="2002B59F" w14:textId="77777777" w:rsidR="00E41D86" w:rsidRPr="008C3159" w:rsidRDefault="00E41D86" w:rsidP="00E41D86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310BA" w:rsidRPr="008C3159" w14:paraId="1492AAE1" w14:textId="77777777" w:rsidTr="00894AAF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22FE65C3" w14:textId="77777777" w:rsidR="00E310BA" w:rsidRPr="008C3159" w:rsidRDefault="00E310BA" w:rsidP="00FC1AD4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Compliance matrix</w:t>
            </w:r>
            <w:r w:rsidR="0048630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486300" w:rsidRPr="008C3159">
              <w:rPr>
                <w:i/>
                <w:szCs w:val="24"/>
                <w:lang w:eastAsia="en-GB"/>
              </w:rPr>
              <w:t xml:space="preserve">Please provide a declaration of compliance to the constraints and requirements listed </w:t>
            </w:r>
            <w:r w:rsidR="00486300" w:rsidRPr="00FC1AD4">
              <w:rPr>
                <w:i/>
                <w:szCs w:val="24"/>
                <w:lang w:eastAsia="en-GB"/>
              </w:rPr>
              <w:t>in §1.3</w:t>
            </w:r>
            <w:r w:rsidR="00486300" w:rsidRPr="008C3159">
              <w:rPr>
                <w:i/>
                <w:szCs w:val="24"/>
                <w:lang w:eastAsia="en-GB"/>
              </w:rPr>
              <w:t xml:space="preserve"> of this document. Please provide rationale in case of partial and non- compliance.</w:t>
            </w:r>
          </w:p>
        </w:tc>
      </w:tr>
      <w:tr w:rsidR="00E310BA" w:rsidRPr="008C3159" w14:paraId="274EBCAF" w14:textId="77777777" w:rsidTr="00894AAF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14:paraId="59B246B0" w14:textId="77777777" w:rsidR="00E310BA" w:rsidRPr="008C3159" w:rsidRDefault="00E310BA" w:rsidP="00E61118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</w:tbl>
    <w:p w14:paraId="12A94AE3" w14:textId="77777777" w:rsidR="00E310BA" w:rsidRPr="008C3159" w:rsidRDefault="00E310BA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08"/>
      </w:tblGrid>
      <w:tr w:rsidR="00E61625" w:rsidRPr="008C3159" w14:paraId="42FA630F" w14:textId="77777777" w:rsidTr="00755724">
        <w:trPr>
          <w:trHeight w:val="480"/>
        </w:trPr>
        <w:tc>
          <w:tcPr>
            <w:tcW w:w="5000" w:type="pct"/>
            <w:shd w:val="clear" w:color="auto" w:fill="FFFFFF" w:themeFill="background1"/>
          </w:tcPr>
          <w:p w14:paraId="03AA9A9E" w14:textId="77777777" w:rsidR="00162444" w:rsidRPr="008C3159" w:rsidRDefault="00162444" w:rsidP="00FC1AD4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Signature of organisation/</w:t>
            </w:r>
            <w:r w:rsidR="008515CC" w:rsidRPr="008C3159">
              <w:rPr>
                <w:rFonts w:eastAsia="Calibri"/>
                <w:b/>
                <w:szCs w:val="24"/>
                <w:lang w:eastAsia="en-GB"/>
              </w:rPr>
              <w:t>partnership</w:t>
            </w: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 representatives: </w:t>
            </w:r>
          </w:p>
        </w:tc>
      </w:tr>
      <w:tr w:rsidR="00E61625" w:rsidRPr="008C3159" w14:paraId="41AAA781" w14:textId="77777777" w:rsidTr="00E61625">
        <w:trPr>
          <w:trHeight w:val="555"/>
        </w:trPr>
        <w:tc>
          <w:tcPr>
            <w:tcW w:w="5000" w:type="pct"/>
            <w:shd w:val="clear" w:color="auto" w:fill="FFFFFF" w:themeFill="background1"/>
            <w:tcMar>
              <w:bottom w:w="255" w:type="dxa"/>
            </w:tcMar>
          </w:tcPr>
          <w:p w14:paraId="1AB7111D" w14:textId="77777777" w:rsidR="00162444" w:rsidRPr="00E51C82" w:rsidRDefault="0091173C" w:rsidP="000C24EA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  <w:r w:rsidRPr="00E51C82">
              <w:rPr>
                <w:rFonts w:eastAsia="Calibri"/>
                <w:szCs w:val="24"/>
                <w:lang w:eastAsia="en-GB"/>
              </w:rPr>
              <w:t xml:space="preserve">The signature </w:t>
            </w:r>
            <w:r w:rsidR="00A46DBC" w:rsidRPr="00E51C82">
              <w:rPr>
                <w:rFonts w:eastAsia="Calibri"/>
                <w:szCs w:val="24"/>
                <w:lang w:eastAsia="en-GB"/>
              </w:rPr>
              <w:t>certifies</w:t>
            </w:r>
            <w:r w:rsidRPr="00E51C82">
              <w:rPr>
                <w:rFonts w:eastAsia="Calibri"/>
                <w:szCs w:val="24"/>
                <w:lang w:eastAsia="en-GB"/>
              </w:rPr>
              <w:t xml:space="preserve"> that the provided data result from the entity's commitments. In addition, the entity </w:t>
            </w:r>
            <w:r w:rsidR="000C24EA" w:rsidRPr="00E51C82">
              <w:rPr>
                <w:rFonts w:eastAsia="Calibri"/>
                <w:szCs w:val="24"/>
                <w:lang w:eastAsia="en-GB"/>
              </w:rPr>
              <w:t xml:space="preserve">engages itself to </w:t>
            </w:r>
            <w:r w:rsidRPr="00E51C82">
              <w:rPr>
                <w:rFonts w:eastAsia="Calibri"/>
                <w:szCs w:val="24"/>
                <w:lang w:eastAsia="en-GB"/>
              </w:rPr>
              <w:t>inform immediately the Commission (</w:t>
            </w:r>
            <w:r w:rsidRPr="00E51C82">
              <w:rPr>
                <w:szCs w:val="24"/>
                <w:lang w:eastAsia="en-GB"/>
              </w:rPr>
              <w:t xml:space="preserve">by email to </w:t>
            </w:r>
            <w:hyperlink r:id="rId10" w:history="1">
              <w:r w:rsidR="00FC1AD4" w:rsidRPr="00E51C82">
                <w:rPr>
                  <w:rStyle w:val="Hyperlink"/>
                  <w:szCs w:val="24"/>
                  <w:lang w:eastAsia="en-GB"/>
                </w:rPr>
                <w:t>DEFIS-IOD-IOV@ec.europa.eu</w:t>
              </w:r>
            </w:hyperlink>
            <w:r w:rsidR="00FC1AD4" w:rsidRPr="00E51C82">
              <w:rPr>
                <w:szCs w:val="24"/>
                <w:lang w:eastAsia="en-GB"/>
              </w:rPr>
              <w:t xml:space="preserve"> </w:t>
            </w:r>
            <w:r w:rsidRPr="00E51C82">
              <w:rPr>
                <w:rFonts w:eastAsia="Calibri"/>
                <w:szCs w:val="24"/>
                <w:lang w:eastAsia="en-GB"/>
              </w:rPr>
              <w:t>if any change</w:t>
            </w:r>
            <w:r w:rsidR="000C24EA" w:rsidRPr="00E51C82">
              <w:rPr>
                <w:rFonts w:eastAsia="Calibri"/>
                <w:szCs w:val="24"/>
                <w:lang w:eastAsia="en-GB"/>
              </w:rPr>
              <w:t>s</w:t>
            </w:r>
            <w:r w:rsidRPr="00E51C82">
              <w:rPr>
                <w:rFonts w:eastAsia="Calibri"/>
                <w:szCs w:val="24"/>
                <w:lang w:eastAsia="en-GB"/>
              </w:rPr>
              <w:t xml:space="preserve"> occur.</w:t>
            </w:r>
          </w:p>
          <w:p w14:paraId="7C185721" w14:textId="77777777" w:rsidR="00FE1C43" w:rsidRPr="00E51C82" w:rsidRDefault="00FE1C43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  <w:r w:rsidRPr="00E51C82">
              <w:rPr>
                <w:rFonts w:eastAsia="Calibri"/>
                <w:szCs w:val="24"/>
                <w:lang w:eastAsia="en-GB"/>
              </w:rPr>
              <w:t xml:space="preserve">At any stage of the experiment development, </w:t>
            </w:r>
            <w:r w:rsidR="007C545B" w:rsidRPr="00E51C82">
              <w:rPr>
                <w:rFonts w:eastAsia="Calibri"/>
                <w:szCs w:val="24"/>
                <w:lang w:eastAsia="en-GB"/>
              </w:rPr>
              <w:t xml:space="preserve">the entity </w:t>
            </w:r>
            <w:proofErr w:type="gramStart"/>
            <w:r w:rsidR="007C545B" w:rsidRPr="00E51C82">
              <w:rPr>
                <w:rFonts w:eastAsia="Calibri"/>
                <w:szCs w:val="24"/>
                <w:lang w:eastAsia="en-GB"/>
              </w:rPr>
              <w:t>may be requested</w:t>
            </w:r>
            <w:proofErr w:type="gramEnd"/>
            <w:r w:rsidR="007C545B" w:rsidRPr="00E51C82">
              <w:rPr>
                <w:rFonts w:eastAsia="Calibri"/>
                <w:szCs w:val="24"/>
                <w:lang w:eastAsia="en-GB"/>
              </w:rPr>
              <w:t xml:space="preserve"> to provide additional</w:t>
            </w:r>
            <w:r w:rsidR="00CF42C9" w:rsidRPr="00E51C82">
              <w:rPr>
                <w:rFonts w:eastAsia="Calibri"/>
                <w:szCs w:val="24"/>
                <w:lang w:eastAsia="en-GB"/>
              </w:rPr>
              <w:t xml:space="preserve"> information to </w:t>
            </w:r>
            <w:r w:rsidR="008515CC" w:rsidRPr="00E51C82">
              <w:rPr>
                <w:rFonts w:eastAsia="Calibri"/>
                <w:szCs w:val="24"/>
                <w:lang w:eastAsia="en-GB"/>
              </w:rPr>
              <w:t xml:space="preserve">the Commission </w:t>
            </w:r>
            <w:r w:rsidR="00CF42C9" w:rsidRPr="00E51C82">
              <w:rPr>
                <w:rFonts w:eastAsia="Calibri"/>
                <w:szCs w:val="24"/>
                <w:lang w:eastAsia="en-GB"/>
              </w:rPr>
              <w:t>if necessary</w:t>
            </w:r>
            <w:r w:rsidRPr="00E51C82">
              <w:rPr>
                <w:rFonts w:eastAsia="Calibri"/>
                <w:szCs w:val="24"/>
                <w:lang w:eastAsia="en-GB"/>
              </w:rPr>
              <w:t>.</w:t>
            </w:r>
          </w:p>
          <w:p w14:paraId="4CD385C6" w14:textId="77777777" w:rsidR="00C21C8A" w:rsidRPr="00E51C82" w:rsidRDefault="00C21C8A" w:rsidP="00C21C8A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  <w:p w14:paraId="69BFCF46" w14:textId="77777777" w:rsidR="007C545B" w:rsidRPr="00E51C82" w:rsidRDefault="007C545B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  <w:p w14:paraId="7E7FA22B" w14:textId="77777777" w:rsidR="00C21C8A" w:rsidRPr="00E51C82" w:rsidRDefault="00C21C8A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  <w:p w14:paraId="017D417D" w14:textId="77777777" w:rsidR="00C21C8A" w:rsidRPr="00E51C82" w:rsidRDefault="00C21C8A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  <w:p w14:paraId="3D46013F" w14:textId="77777777" w:rsidR="00C21C8A" w:rsidRPr="00E51C82" w:rsidRDefault="00C21C8A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</w:tc>
      </w:tr>
      <w:tr w:rsidR="00E61625" w:rsidRPr="008C3159" w14:paraId="5F511E74" w14:textId="77777777" w:rsidTr="00E61625">
        <w:tc>
          <w:tcPr>
            <w:tcW w:w="5000" w:type="pct"/>
            <w:shd w:val="clear" w:color="auto" w:fill="FFFFFF" w:themeFill="background1"/>
            <w:tcMar>
              <w:bottom w:w="227" w:type="dxa"/>
            </w:tcMar>
          </w:tcPr>
          <w:p w14:paraId="4AE8C818" w14:textId="77777777" w:rsidR="00162444" w:rsidRPr="008C3159" w:rsidRDefault="00162444" w:rsidP="00162444">
            <w:pPr>
              <w:keepNext/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Name</w:t>
            </w:r>
          </w:p>
        </w:tc>
      </w:tr>
      <w:tr w:rsidR="00E61625" w:rsidRPr="008C3159" w14:paraId="0F1C7C78" w14:textId="77777777" w:rsidTr="00E61625">
        <w:tc>
          <w:tcPr>
            <w:tcW w:w="5000" w:type="pct"/>
            <w:shd w:val="clear" w:color="auto" w:fill="FFFFFF" w:themeFill="background1"/>
            <w:tcMar>
              <w:bottom w:w="227" w:type="dxa"/>
            </w:tcMar>
          </w:tcPr>
          <w:p w14:paraId="460A2AE5" w14:textId="77777777" w:rsidR="00162444" w:rsidRPr="008C3159" w:rsidRDefault="00162444" w:rsidP="00162444">
            <w:pPr>
              <w:keepNext/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Position</w:t>
            </w:r>
          </w:p>
        </w:tc>
      </w:tr>
      <w:tr w:rsidR="00E61625" w:rsidRPr="008C3159" w14:paraId="6D4645A1" w14:textId="77777777" w:rsidTr="00E61625">
        <w:tc>
          <w:tcPr>
            <w:tcW w:w="5000" w:type="pct"/>
            <w:shd w:val="clear" w:color="auto" w:fill="FFFFFF" w:themeFill="background1"/>
            <w:tcMar>
              <w:bottom w:w="28" w:type="dxa"/>
            </w:tcMar>
          </w:tcPr>
          <w:p w14:paraId="52DFC2F0" w14:textId="77777777"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Date</w:t>
            </w:r>
          </w:p>
        </w:tc>
      </w:tr>
    </w:tbl>
    <w:p w14:paraId="3BEA2687" w14:textId="77777777" w:rsidR="00EF4B91" w:rsidRPr="008C3159" w:rsidRDefault="00EF4B91" w:rsidP="00EF4B91">
      <w:pPr>
        <w:pStyle w:val="ZDGName"/>
      </w:pPr>
      <w:r w:rsidRPr="008C3159">
        <w:br w:type="page"/>
      </w:r>
    </w:p>
    <w:p w14:paraId="20D4D865" w14:textId="77777777" w:rsidR="00D035E4" w:rsidRPr="008C3159" w:rsidRDefault="00723748" w:rsidP="00D91E2C">
      <w:pPr>
        <w:keepNext/>
        <w:keepLines/>
        <w:spacing w:after="0"/>
        <w:ind w:left="363"/>
        <w:jc w:val="center"/>
        <w:outlineLvl w:val="0"/>
        <w:rPr>
          <w:b/>
          <w:szCs w:val="24"/>
          <w:lang w:eastAsia="en-GB"/>
        </w:rPr>
      </w:pPr>
      <w:bookmarkStart w:id="4" w:name="_Toc98857437"/>
      <w:r w:rsidRPr="008C3159">
        <w:rPr>
          <w:b/>
          <w:szCs w:val="24"/>
          <w:lang w:eastAsia="en-GB"/>
        </w:rPr>
        <w:lastRenderedPageBreak/>
        <w:t>ANNEX I</w:t>
      </w:r>
      <w:r w:rsidR="000B3188" w:rsidRPr="008C3159">
        <w:rPr>
          <w:b/>
          <w:szCs w:val="24"/>
          <w:lang w:eastAsia="en-GB"/>
        </w:rPr>
        <w:t>I</w:t>
      </w:r>
      <w:bookmarkEnd w:id="4"/>
    </w:p>
    <w:p w14:paraId="207E5BE2" w14:textId="77777777" w:rsidR="00D91E2C" w:rsidRPr="008C3159" w:rsidRDefault="00D91E2C" w:rsidP="0072374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</w:p>
    <w:p w14:paraId="2A97A1A1" w14:textId="77777777" w:rsidR="00723748" w:rsidRPr="00FC1AD4" w:rsidRDefault="00486300" w:rsidP="00530350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8C3159">
        <w:rPr>
          <w:b/>
          <w:bCs/>
          <w:sz w:val="28"/>
          <w:szCs w:val="28"/>
        </w:rPr>
        <w:t>Part II</w:t>
      </w:r>
      <w:r w:rsidRPr="00FC1AD4">
        <w:rPr>
          <w:b/>
          <w:bCs/>
          <w:sz w:val="28"/>
          <w:szCs w:val="28"/>
        </w:rPr>
        <w:t xml:space="preserve">: </w:t>
      </w:r>
      <w:r w:rsidR="008A10B3" w:rsidRPr="00FC1AD4">
        <w:rPr>
          <w:b/>
          <w:bCs/>
          <w:sz w:val="28"/>
          <w:szCs w:val="28"/>
        </w:rPr>
        <w:t>Commitment on Flight Model delivery</w:t>
      </w:r>
    </w:p>
    <w:p w14:paraId="16205DA1" w14:textId="77777777" w:rsidR="00723748" w:rsidRPr="00FC1AD4" w:rsidRDefault="00723748" w:rsidP="00723748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72B4AF8B" w14:textId="77777777" w:rsidR="00587957" w:rsidRPr="00FC1AD4" w:rsidRDefault="00587957" w:rsidP="00723748">
      <w:pPr>
        <w:autoSpaceDE w:val="0"/>
        <w:autoSpaceDN w:val="0"/>
        <w:adjustRightInd w:val="0"/>
        <w:spacing w:after="0" w:line="360" w:lineRule="auto"/>
        <w:rPr>
          <w:rFonts w:eastAsia="Calibri"/>
          <w:i/>
          <w:szCs w:val="24"/>
          <w:lang w:eastAsia="en-GB"/>
        </w:rPr>
      </w:pPr>
    </w:p>
    <w:p w14:paraId="18BF6155" w14:textId="28C193C6" w:rsidR="00723748" w:rsidRPr="00FC1AD4" w:rsidRDefault="003228A1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FC1AD4">
        <w:rPr>
          <w:sz w:val="28"/>
          <w:szCs w:val="28"/>
        </w:rPr>
        <w:t>The</w:t>
      </w:r>
      <w:r w:rsidR="00723748" w:rsidRPr="00FC1AD4">
        <w:rPr>
          <w:sz w:val="28"/>
          <w:szCs w:val="28"/>
        </w:rPr>
        <w:t xml:space="preserve"> undersigned</w:t>
      </w:r>
      <w:proofErr w:type="gramStart"/>
      <w:r w:rsidR="00723748" w:rsidRPr="00FC1AD4">
        <w:rPr>
          <w:sz w:val="28"/>
          <w:szCs w:val="28"/>
        </w:rPr>
        <w:t>,</w:t>
      </w:r>
      <w:r w:rsidR="00FC1AD4">
        <w:rPr>
          <w:sz w:val="28"/>
          <w:szCs w:val="28"/>
        </w:rPr>
        <w:t xml:space="preserve"> </w:t>
      </w:r>
      <w:r w:rsidR="00723748" w:rsidRPr="00FC1AD4">
        <w:rPr>
          <w:sz w:val="28"/>
          <w:szCs w:val="28"/>
        </w:rPr>
        <w:t>………………………,</w:t>
      </w:r>
      <w:proofErr w:type="gramEnd"/>
      <w:r w:rsidR="00723748" w:rsidRPr="00FC1AD4">
        <w:rPr>
          <w:sz w:val="28"/>
          <w:szCs w:val="28"/>
        </w:rPr>
        <w:t xml:space="preserve"> in my </w:t>
      </w:r>
      <w:r w:rsidR="00216447" w:rsidRPr="00FC1AD4">
        <w:rPr>
          <w:sz w:val="28"/>
          <w:szCs w:val="28"/>
        </w:rPr>
        <w:t xml:space="preserve">capacity </w:t>
      </w:r>
      <w:r w:rsidR="00723748" w:rsidRPr="00FC1AD4">
        <w:rPr>
          <w:sz w:val="28"/>
          <w:szCs w:val="28"/>
        </w:rPr>
        <w:t>as………………</w:t>
      </w:r>
      <w:r w:rsidR="00216447" w:rsidRPr="00FC1AD4">
        <w:rPr>
          <w:sz w:val="28"/>
          <w:szCs w:val="28"/>
        </w:rPr>
        <w:t>……..</w:t>
      </w:r>
    </w:p>
    <w:p w14:paraId="0105BAD9" w14:textId="77777777" w:rsidR="00723748" w:rsidRPr="00FC1AD4" w:rsidRDefault="00A20F13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FC1AD4">
        <w:rPr>
          <w:sz w:val="28"/>
          <w:szCs w:val="28"/>
        </w:rPr>
        <w:t xml:space="preserve">confirm the availability of the funding required for the Flight Model delivery and the associated tasks for the </w:t>
      </w:r>
      <w:r w:rsidR="00723748" w:rsidRPr="00FC1AD4">
        <w:rPr>
          <w:sz w:val="28"/>
          <w:szCs w:val="28"/>
        </w:rPr>
        <w:t>In orbit Demonstration/ Validation (IOD/IOV)</w:t>
      </w:r>
      <w:r w:rsidR="00C343BC" w:rsidRPr="00FC1AD4">
        <w:rPr>
          <w:sz w:val="28"/>
          <w:szCs w:val="28"/>
        </w:rPr>
        <w:t xml:space="preserve"> Experiment</w:t>
      </w:r>
      <w:r w:rsidR="006664F2" w:rsidRPr="00FC1AD4">
        <w:rPr>
          <w:sz w:val="28"/>
          <w:szCs w:val="28"/>
        </w:rPr>
        <w:t>(</w:t>
      </w:r>
      <w:r w:rsidR="00C343BC" w:rsidRPr="00FC1AD4">
        <w:rPr>
          <w:sz w:val="28"/>
          <w:szCs w:val="28"/>
        </w:rPr>
        <w:t>s</w:t>
      </w:r>
      <w:r w:rsidR="006664F2" w:rsidRPr="00FC1AD4">
        <w:rPr>
          <w:sz w:val="28"/>
          <w:szCs w:val="28"/>
        </w:rPr>
        <w:t>)</w:t>
      </w:r>
      <w:r w:rsidRPr="00FC1AD4">
        <w:rPr>
          <w:sz w:val="28"/>
          <w:szCs w:val="28"/>
        </w:rPr>
        <w:t xml:space="preserve"> ……………………</w:t>
      </w:r>
      <w:r w:rsidR="00723748" w:rsidRPr="00FC1AD4">
        <w:rPr>
          <w:sz w:val="28"/>
          <w:szCs w:val="28"/>
        </w:rPr>
        <w:t>.</w:t>
      </w:r>
    </w:p>
    <w:p w14:paraId="53DDB673" w14:textId="77777777" w:rsidR="00723748" w:rsidRPr="00FC1AD4" w:rsidRDefault="00723748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7BAD4CA4" w14:textId="77777777" w:rsidR="00A20F13" w:rsidRDefault="00A20F13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FC1AD4">
        <w:rPr>
          <w:sz w:val="28"/>
          <w:szCs w:val="28"/>
        </w:rPr>
        <w:t xml:space="preserve">I </w:t>
      </w:r>
      <w:r w:rsidR="008A10B3" w:rsidRPr="00FC1AD4">
        <w:rPr>
          <w:sz w:val="28"/>
          <w:szCs w:val="28"/>
        </w:rPr>
        <w:t xml:space="preserve">acknowledge that failure to </w:t>
      </w:r>
      <w:r w:rsidR="0074443B" w:rsidRPr="00FC1AD4">
        <w:rPr>
          <w:sz w:val="28"/>
          <w:szCs w:val="28"/>
        </w:rPr>
        <w:t xml:space="preserve">demonstrate the compliance of the timely </w:t>
      </w:r>
      <w:r w:rsidR="008A10B3" w:rsidRPr="00FC1AD4">
        <w:rPr>
          <w:sz w:val="28"/>
          <w:szCs w:val="28"/>
        </w:rPr>
        <w:t>deliver</w:t>
      </w:r>
      <w:r w:rsidR="0074443B" w:rsidRPr="00FC1AD4">
        <w:rPr>
          <w:sz w:val="28"/>
          <w:szCs w:val="28"/>
        </w:rPr>
        <w:t>y</w:t>
      </w:r>
      <w:r w:rsidR="008A10B3" w:rsidRPr="00FC1AD4">
        <w:rPr>
          <w:sz w:val="28"/>
          <w:szCs w:val="28"/>
        </w:rPr>
        <w:t xml:space="preserve"> </w:t>
      </w:r>
      <w:r w:rsidR="0074443B" w:rsidRPr="00FC1AD4">
        <w:rPr>
          <w:sz w:val="28"/>
          <w:szCs w:val="28"/>
        </w:rPr>
        <w:t xml:space="preserve">of </w:t>
      </w:r>
      <w:r w:rsidR="008A10B3" w:rsidRPr="00FC1AD4">
        <w:rPr>
          <w:sz w:val="28"/>
          <w:szCs w:val="28"/>
        </w:rPr>
        <w:t>the Flight M</w:t>
      </w:r>
      <w:r w:rsidR="00BD5B1A" w:rsidRPr="00FC1AD4">
        <w:rPr>
          <w:sz w:val="28"/>
          <w:szCs w:val="28"/>
        </w:rPr>
        <w:t>odel, as indicated in the planning,</w:t>
      </w:r>
      <w:r w:rsidR="008A10B3" w:rsidRPr="00FC1AD4">
        <w:rPr>
          <w:sz w:val="28"/>
          <w:szCs w:val="28"/>
        </w:rPr>
        <w:t xml:space="preserve"> may result in a</w:t>
      </w:r>
      <w:r w:rsidR="00BD5B1A" w:rsidRPr="00FC1AD4">
        <w:rPr>
          <w:sz w:val="28"/>
          <w:szCs w:val="28"/>
        </w:rPr>
        <w:t xml:space="preserve"> postponement or</w:t>
      </w:r>
      <w:r w:rsidR="008A10B3" w:rsidRPr="00FC1AD4">
        <w:rPr>
          <w:sz w:val="28"/>
          <w:szCs w:val="28"/>
        </w:rPr>
        <w:t xml:space="preserve"> </w:t>
      </w:r>
      <w:r w:rsidR="0074443B" w:rsidRPr="00FC1AD4">
        <w:rPr>
          <w:sz w:val="28"/>
          <w:szCs w:val="28"/>
        </w:rPr>
        <w:t>exclusion</w:t>
      </w:r>
      <w:r w:rsidR="008A10B3" w:rsidRPr="00FC1AD4">
        <w:rPr>
          <w:sz w:val="28"/>
          <w:szCs w:val="28"/>
        </w:rPr>
        <w:t xml:space="preserve"> of the experiment</w:t>
      </w:r>
      <w:r w:rsidRPr="00FC1AD4">
        <w:rPr>
          <w:sz w:val="28"/>
          <w:szCs w:val="28"/>
        </w:rPr>
        <w:t>.</w:t>
      </w:r>
    </w:p>
    <w:p w14:paraId="42622657" w14:textId="77777777" w:rsidR="00A20F13" w:rsidRPr="008C3159" w:rsidRDefault="00A20F13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4A65ADB3" w14:textId="77777777" w:rsidR="00723748" w:rsidRPr="008C3159" w:rsidRDefault="00723748" w:rsidP="00723748">
      <w:pPr>
        <w:spacing w:line="360" w:lineRule="auto"/>
        <w:rPr>
          <w:sz w:val="28"/>
          <w:szCs w:val="28"/>
        </w:rPr>
      </w:pPr>
      <w:r w:rsidRPr="008C3159">
        <w:rPr>
          <w:sz w:val="28"/>
          <w:szCs w:val="28"/>
        </w:rPr>
        <w:t>Date ………………</w:t>
      </w:r>
    </w:p>
    <w:p w14:paraId="39C57A8E" w14:textId="77777777" w:rsidR="00723748" w:rsidRPr="008C3159" w:rsidRDefault="00723748" w:rsidP="00723748">
      <w:pPr>
        <w:spacing w:line="360" w:lineRule="auto"/>
        <w:rPr>
          <w:sz w:val="28"/>
          <w:szCs w:val="28"/>
        </w:rPr>
      </w:pPr>
      <w:r w:rsidRPr="008C3159">
        <w:rPr>
          <w:sz w:val="28"/>
          <w:szCs w:val="28"/>
        </w:rPr>
        <w:t>Place ………………</w:t>
      </w:r>
    </w:p>
    <w:p w14:paraId="67FB5AD9" w14:textId="77777777" w:rsidR="00723748" w:rsidRPr="008C3159" w:rsidRDefault="00723748" w:rsidP="00723748">
      <w:pPr>
        <w:spacing w:line="360" w:lineRule="auto"/>
        <w:rPr>
          <w:sz w:val="28"/>
          <w:szCs w:val="28"/>
        </w:rPr>
      </w:pPr>
      <w:r w:rsidRPr="008C3159">
        <w:rPr>
          <w:sz w:val="28"/>
          <w:szCs w:val="28"/>
        </w:rPr>
        <w:t>Signature ………………</w:t>
      </w:r>
    </w:p>
    <w:p w14:paraId="30D918B1" w14:textId="77777777" w:rsidR="00723748" w:rsidRPr="008C3159" w:rsidRDefault="00723748"/>
    <w:sectPr w:rsidR="00723748" w:rsidRPr="008C3159" w:rsidSect="00E6162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0ED0" w14:textId="77777777" w:rsidR="007D75BC" w:rsidRDefault="007D75BC" w:rsidP="00357412">
      <w:pPr>
        <w:spacing w:after="0"/>
      </w:pPr>
      <w:r>
        <w:separator/>
      </w:r>
    </w:p>
  </w:endnote>
  <w:endnote w:type="continuationSeparator" w:id="0">
    <w:p w14:paraId="6C9A7AC4" w14:textId="77777777" w:rsidR="007D75BC" w:rsidRDefault="007D75BC" w:rsidP="00357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D0AE" w14:textId="604B2854" w:rsidR="0092381B" w:rsidRDefault="0092381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4922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D41A" w14:textId="77777777" w:rsidR="0092381B" w:rsidRDefault="0092381B">
    <w:pPr>
      <w:pStyle w:val="Footer"/>
      <w:rPr>
        <w:sz w:val="24"/>
        <w:szCs w:val="24"/>
        <w:lang w:val="en-US"/>
      </w:rPr>
    </w:pPr>
  </w:p>
  <w:p w14:paraId="4D55A65D" w14:textId="77777777" w:rsidR="0092381B" w:rsidRDefault="00923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56723" w14:textId="77777777" w:rsidR="007D75BC" w:rsidRDefault="007D75BC" w:rsidP="00357412">
      <w:pPr>
        <w:spacing w:after="0"/>
      </w:pPr>
      <w:r>
        <w:separator/>
      </w:r>
    </w:p>
  </w:footnote>
  <w:footnote w:type="continuationSeparator" w:id="0">
    <w:p w14:paraId="3BE1F69D" w14:textId="77777777" w:rsidR="007D75BC" w:rsidRDefault="007D75BC" w:rsidP="00357412">
      <w:pPr>
        <w:spacing w:after="0"/>
      </w:pPr>
      <w:r>
        <w:continuationSeparator/>
      </w:r>
    </w:p>
  </w:footnote>
  <w:footnote w:id="1">
    <w:p w14:paraId="418525C2" w14:textId="77777777" w:rsidR="0092381B" w:rsidRDefault="0092381B">
      <w:pPr>
        <w:pStyle w:val="FootnoteText"/>
      </w:pPr>
      <w:r>
        <w:rPr>
          <w:rStyle w:val="FootnoteReference"/>
        </w:rPr>
        <w:footnoteRef/>
      </w:r>
      <w:r>
        <w:t xml:space="preserve"> Please download from:</w:t>
      </w:r>
    </w:p>
    <w:p w14:paraId="2C065FDD" w14:textId="3DDD52B7" w:rsidR="0092381B" w:rsidRPr="008D780C" w:rsidRDefault="00492270">
      <w:pPr>
        <w:pStyle w:val="FootnoteText"/>
      </w:pPr>
      <w:hyperlink r:id="rId1" w:history="1">
        <w:r w:rsidR="0099375D" w:rsidRPr="003C1885">
          <w:rPr>
            <w:rStyle w:val="Hyperlink"/>
          </w:rPr>
          <w:t>https://ec.europa.eu/info/publications/legal-entities_en</w:t>
        </w:r>
      </w:hyperlink>
      <w:r w:rsidR="0099375D">
        <w:t xml:space="preserve"> </w:t>
      </w:r>
    </w:p>
  </w:footnote>
  <w:footnote w:id="2">
    <w:p w14:paraId="0B9879B4" w14:textId="77777777" w:rsidR="0092381B" w:rsidRDefault="0092381B" w:rsidP="007044A4">
      <w:pPr>
        <w:pStyle w:val="FootnoteText"/>
      </w:pPr>
      <w:r>
        <w:rPr>
          <w:rStyle w:val="FootnoteReference"/>
        </w:rPr>
        <w:footnoteRef/>
      </w:r>
      <w:r>
        <w:t xml:space="preserve"> Please download from:</w:t>
      </w:r>
    </w:p>
    <w:p w14:paraId="7381AEC0" w14:textId="77777777" w:rsidR="0092381B" w:rsidRPr="007044A4" w:rsidRDefault="00492270" w:rsidP="007044A4">
      <w:pPr>
        <w:pStyle w:val="FootnoteText"/>
      </w:pPr>
      <w:hyperlink r:id="rId2" w:history="1">
        <w:r w:rsidR="0092381B" w:rsidRPr="00415AEE">
          <w:rPr>
            <w:rStyle w:val="Hyperlink"/>
          </w:rPr>
          <w:t>http://ec.europa.eu/employment_social/calls/pdf/dechonor_en.pdf</w:t>
        </w:r>
      </w:hyperlink>
      <w:r w:rsidR="0092381B">
        <w:t xml:space="preserve"> </w:t>
      </w:r>
    </w:p>
  </w:footnote>
  <w:footnote w:id="3">
    <w:p w14:paraId="5119FD13" w14:textId="77777777" w:rsidR="0092381B" w:rsidRPr="00A06666" w:rsidRDefault="0092381B" w:rsidP="00162444">
      <w:pPr>
        <w:rPr>
          <w:sz w:val="20"/>
        </w:rPr>
      </w:pPr>
      <w:r w:rsidRPr="00A06666">
        <w:rPr>
          <w:sz w:val="20"/>
          <w:vertAlign w:val="superscript"/>
        </w:rPr>
        <w:footnoteRef/>
      </w:r>
      <w:r w:rsidRPr="00A06666">
        <w:rPr>
          <w:rFonts w:eastAsia="Calibri"/>
          <w:sz w:val="20"/>
        </w:rPr>
        <w:t xml:space="preserve"> Where </w:t>
      </w:r>
      <w:proofErr w:type="gramStart"/>
      <w:r w:rsidRPr="00A06666">
        <w:rPr>
          <w:rFonts w:eastAsia="Calibri"/>
          <w:sz w:val="20"/>
        </w:rPr>
        <w:t xml:space="preserve">the application is being made by a </w:t>
      </w:r>
      <w:r>
        <w:rPr>
          <w:rFonts w:eastAsia="Calibri"/>
          <w:sz w:val="20"/>
        </w:rPr>
        <w:t>group</w:t>
      </w:r>
      <w:proofErr w:type="gramEnd"/>
      <w:r w:rsidRPr="00A06666">
        <w:rPr>
          <w:rFonts w:eastAsia="Calibri"/>
          <w:sz w:val="20"/>
        </w:rPr>
        <w:t>, one lead person should be identified.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1064" w14:textId="77777777" w:rsidR="0092381B" w:rsidRDefault="00923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5B92" w14:textId="77777777" w:rsidR="0092381B" w:rsidRDefault="009238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EF43" w14:textId="77777777" w:rsidR="0092381B" w:rsidRDefault="0092381B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604CB1"/>
    <w:multiLevelType w:val="hybridMultilevel"/>
    <w:tmpl w:val="A9E89B9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6C869BE"/>
    <w:multiLevelType w:val="hybridMultilevel"/>
    <w:tmpl w:val="5D86785A"/>
    <w:lvl w:ilvl="0" w:tplc="B1E63B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50D35"/>
    <w:multiLevelType w:val="hybridMultilevel"/>
    <w:tmpl w:val="D59C54D6"/>
    <w:lvl w:ilvl="0" w:tplc="E4C27F7A">
      <w:numFmt w:val="bullet"/>
      <w:lvlText w:val="•"/>
      <w:lvlJc w:val="left"/>
      <w:pPr>
        <w:ind w:left="655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0C942F33"/>
    <w:multiLevelType w:val="hybridMultilevel"/>
    <w:tmpl w:val="C952F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8" w15:restartNumberingAfterBreak="0">
    <w:nsid w:val="141C1A0E"/>
    <w:multiLevelType w:val="hybridMultilevel"/>
    <w:tmpl w:val="9FF29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0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 w15:restartNumberingAfterBreak="0">
    <w:nsid w:val="275C25F3"/>
    <w:multiLevelType w:val="hybridMultilevel"/>
    <w:tmpl w:val="211ED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22AB2"/>
    <w:multiLevelType w:val="multilevel"/>
    <w:tmpl w:val="4DD68C64"/>
    <w:lvl w:ilvl="0">
      <w:start w:val="2"/>
      <w:numFmt w:val="bullet"/>
      <w:lvlText w:val="-"/>
      <w:lvlJc w:val="left"/>
      <w:pPr>
        <w:ind w:left="170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2B4E1584"/>
    <w:multiLevelType w:val="hybridMultilevel"/>
    <w:tmpl w:val="46EE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5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0A84CD8"/>
    <w:multiLevelType w:val="hybridMultilevel"/>
    <w:tmpl w:val="588A2558"/>
    <w:lvl w:ilvl="0" w:tplc="280A8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6C66"/>
    <w:multiLevelType w:val="hybridMultilevel"/>
    <w:tmpl w:val="CB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1D55"/>
    <w:multiLevelType w:val="hybridMultilevel"/>
    <w:tmpl w:val="02DE5778"/>
    <w:name w:val="LegalNumParListTemplate3"/>
    <w:lvl w:ilvl="0" w:tplc="D49AC38C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83FA7"/>
    <w:multiLevelType w:val="hybridMultilevel"/>
    <w:tmpl w:val="3D065934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3DF23592"/>
    <w:multiLevelType w:val="hybridMultilevel"/>
    <w:tmpl w:val="D306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75AE3"/>
    <w:multiLevelType w:val="hybridMultilevel"/>
    <w:tmpl w:val="F7C859DE"/>
    <w:lvl w:ilvl="0" w:tplc="99780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D02CB"/>
    <w:multiLevelType w:val="hybridMultilevel"/>
    <w:tmpl w:val="A85C6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37485C"/>
    <w:multiLevelType w:val="hybridMultilevel"/>
    <w:tmpl w:val="B6C2D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5CD1156"/>
    <w:multiLevelType w:val="hybridMultilevel"/>
    <w:tmpl w:val="96FCAA16"/>
    <w:lvl w:ilvl="0" w:tplc="3A927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8C43EE7"/>
    <w:multiLevelType w:val="hybridMultilevel"/>
    <w:tmpl w:val="7E0629C8"/>
    <w:lvl w:ilvl="0" w:tplc="280A8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32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E485E1D"/>
    <w:multiLevelType w:val="hybridMultilevel"/>
    <w:tmpl w:val="E36E7250"/>
    <w:lvl w:ilvl="0" w:tplc="F20EA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5C5C0868"/>
    <w:multiLevelType w:val="hybridMultilevel"/>
    <w:tmpl w:val="0616FACE"/>
    <w:lvl w:ilvl="0" w:tplc="E4C27F7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24141"/>
    <w:multiLevelType w:val="hybridMultilevel"/>
    <w:tmpl w:val="3216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F65C8"/>
    <w:multiLevelType w:val="hybridMultilevel"/>
    <w:tmpl w:val="123AB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CAF32D2"/>
    <w:multiLevelType w:val="multilevel"/>
    <w:tmpl w:val="4DD68C64"/>
    <w:lvl w:ilvl="0">
      <w:start w:val="2"/>
      <w:numFmt w:val="bullet"/>
      <w:lvlText w:val="-"/>
      <w:lvlJc w:val="left"/>
      <w:pPr>
        <w:ind w:left="170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3" w15:restartNumberingAfterBreak="0">
    <w:nsid w:val="74FD5A0F"/>
    <w:multiLevelType w:val="hybridMultilevel"/>
    <w:tmpl w:val="592C7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724C4"/>
    <w:multiLevelType w:val="hybridMultilevel"/>
    <w:tmpl w:val="6D22456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D30536"/>
    <w:multiLevelType w:val="hybridMultilevel"/>
    <w:tmpl w:val="B3461B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2"/>
  </w:num>
  <w:num w:numId="4">
    <w:abstractNumId w:val="34"/>
  </w:num>
  <w:num w:numId="5">
    <w:abstractNumId w:val="20"/>
  </w:num>
  <w:num w:numId="6">
    <w:abstractNumId w:val="14"/>
  </w:num>
  <w:num w:numId="7">
    <w:abstractNumId w:val="9"/>
  </w:num>
  <w:num w:numId="8">
    <w:abstractNumId w:val="7"/>
  </w:num>
  <w:num w:numId="9">
    <w:abstractNumId w:val="38"/>
  </w:num>
  <w:num w:numId="10">
    <w:abstractNumId w:val="40"/>
  </w:num>
  <w:num w:numId="11">
    <w:abstractNumId w:val="39"/>
  </w:num>
  <w:num w:numId="12">
    <w:abstractNumId w:val="42"/>
  </w:num>
  <w:num w:numId="13">
    <w:abstractNumId w:val="10"/>
  </w:num>
  <w:num w:numId="14">
    <w:abstractNumId w:val="24"/>
  </w:num>
  <w:num w:numId="15">
    <w:abstractNumId w:val="28"/>
  </w:num>
  <w:num w:numId="16">
    <w:abstractNumId w:val="26"/>
  </w:num>
  <w:num w:numId="17">
    <w:abstractNumId w:val="3"/>
  </w:num>
  <w:num w:numId="18">
    <w:abstractNumId w:val="29"/>
  </w:num>
  <w:num w:numId="19">
    <w:abstractNumId w:val="15"/>
  </w:num>
  <w:num w:numId="20">
    <w:abstractNumId w:val="11"/>
  </w:num>
  <w:num w:numId="21">
    <w:abstractNumId w:val="30"/>
  </w:num>
  <w:num w:numId="22">
    <w:abstractNumId w:val="16"/>
  </w:num>
  <w:num w:numId="23">
    <w:abstractNumId w:val="17"/>
  </w:num>
  <w:num w:numId="24">
    <w:abstractNumId w:val="4"/>
  </w:num>
  <w:num w:numId="25">
    <w:abstractNumId w:val="36"/>
  </w:num>
  <w:num w:numId="26">
    <w:abstractNumId w:val="37"/>
  </w:num>
  <w:num w:numId="27">
    <w:abstractNumId w:val="13"/>
  </w:num>
  <w:num w:numId="28">
    <w:abstractNumId w:val="35"/>
  </w:num>
  <w:num w:numId="29">
    <w:abstractNumId w:val="5"/>
  </w:num>
  <w:num w:numId="30">
    <w:abstractNumId w:val="12"/>
  </w:num>
  <w:num w:numId="31">
    <w:abstractNumId w:val="23"/>
  </w:num>
  <w:num w:numId="32">
    <w:abstractNumId w:val="33"/>
  </w:num>
  <w:num w:numId="33">
    <w:abstractNumId w:val="19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5"/>
  </w:num>
  <w:num w:numId="37">
    <w:abstractNumId w:val="8"/>
  </w:num>
  <w:num w:numId="38">
    <w:abstractNumId w:val="32"/>
  </w:num>
  <w:num w:numId="39">
    <w:abstractNumId w:val="21"/>
  </w:num>
  <w:num w:numId="40">
    <w:abstractNumId w:val="22"/>
  </w:num>
  <w:num w:numId="41">
    <w:abstractNumId w:val="32"/>
  </w:num>
  <w:num w:numId="42">
    <w:abstractNumId w:val="44"/>
  </w:num>
  <w:num w:numId="43">
    <w:abstractNumId w:val="2"/>
  </w:num>
  <w:num w:numId="44">
    <w:abstractNumId w:val="27"/>
  </w:num>
  <w:num w:numId="45">
    <w:abstractNumId w:val="41"/>
  </w:num>
  <w:num w:numId="46">
    <w:abstractNumId w:val="25"/>
  </w:num>
  <w:num w:numId="47">
    <w:abstractNumId w:val="43"/>
  </w:num>
  <w:num w:numId="48">
    <w:abstractNumId w:val="32"/>
  </w:num>
  <w:num w:numId="49">
    <w:abstractNumId w:val="6"/>
  </w:num>
  <w:num w:numId="5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T"/>
  </w:docVars>
  <w:rsids>
    <w:rsidRoot w:val="00D035E4"/>
    <w:rsid w:val="00000542"/>
    <w:rsid w:val="00002C78"/>
    <w:rsid w:val="00006D55"/>
    <w:rsid w:val="00010DB6"/>
    <w:rsid w:val="00013897"/>
    <w:rsid w:val="00013FE5"/>
    <w:rsid w:val="00023E39"/>
    <w:rsid w:val="00031030"/>
    <w:rsid w:val="000322C0"/>
    <w:rsid w:val="0003750A"/>
    <w:rsid w:val="00045638"/>
    <w:rsid w:val="000462C0"/>
    <w:rsid w:val="0005049F"/>
    <w:rsid w:val="000608AE"/>
    <w:rsid w:val="000675F5"/>
    <w:rsid w:val="0008512A"/>
    <w:rsid w:val="0008769B"/>
    <w:rsid w:val="00093BDB"/>
    <w:rsid w:val="000A08F5"/>
    <w:rsid w:val="000A5374"/>
    <w:rsid w:val="000A5CA4"/>
    <w:rsid w:val="000B3188"/>
    <w:rsid w:val="000C032F"/>
    <w:rsid w:val="000C24EA"/>
    <w:rsid w:val="000C3AD3"/>
    <w:rsid w:val="000D43DB"/>
    <w:rsid w:val="000D7116"/>
    <w:rsid w:val="000D71A1"/>
    <w:rsid w:val="000F023B"/>
    <w:rsid w:val="000F2956"/>
    <w:rsid w:val="000F7628"/>
    <w:rsid w:val="00100501"/>
    <w:rsid w:val="00100A89"/>
    <w:rsid w:val="00111E47"/>
    <w:rsid w:val="001246C1"/>
    <w:rsid w:val="0014428E"/>
    <w:rsid w:val="0014662A"/>
    <w:rsid w:val="00146B61"/>
    <w:rsid w:val="001475E1"/>
    <w:rsid w:val="00161A79"/>
    <w:rsid w:val="00162444"/>
    <w:rsid w:val="001A5A63"/>
    <w:rsid w:val="001B286F"/>
    <w:rsid w:val="001B71B9"/>
    <w:rsid w:val="001C3B94"/>
    <w:rsid w:val="001C5DFE"/>
    <w:rsid w:val="0020617A"/>
    <w:rsid w:val="002124B9"/>
    <w:rsid w:val="00214ACB"/>
    <w:rsid w:val="00216447"/>
    <w:rsid w:val="002168C3"/>
    <w:rsid w:val="002211B5"/>
    <w:rsid w:val="00221205"/>
    <w:rsid w:val="00224669"/>
    <w:rsid w:val="00224DBF"/>
    <w:rsid w:val="00233F99"/>
    <w:rsid w:val="002345A8"/>
    <w:rsid w:val="00254D96"/>
    <w:rsid w:val="00257447"/>
    <w:rsid w:val="00260260"/>
    <w:rsid w:val="0026115D"/>
    <w:rsid w:val="00276201"/>
    <w:rsid w:val="002816D9"/>
    <w:rsid w:val="0028266D"/>
    <w:rsid w:val="00284723"/>
    <w:rsid w:val="0028716C"/>
    <w:rsid w:val="00292606"/>
    <w:rsid w:val="002926D0"/>
    <w:rsid w:val="002A6470"/>
    <w:rsid w:val="002B6A2A"/>
    <w:rsid w:val="002C36F4"/>
    <w:rsid w:val="002D2146"/>
    <w:rsid w:val="002D6959"/>
    <w:rsid w:val="002D7F6A"/>
    <w:rsid w:val="002E7EAC"/>
    <w:rsid w:val="002F36B0"/>
    <w:rsid w:val="002F44C8"/>
    <w:rsid w:val="002F7755"/>
    <w:rsid w:val="00301987"/>
    <w:rsid w:val="003034D3"/>
    <w:rsid w:val="00313DB6"/>
    <w:rsid w:val="003228A1"/>
    <w:rsid w:val="00323CD6"/>
    <w:rsid w:val="0033185F"/>
    <w:rsid w:val="00332D54"/>
    <w:rsid w:val="00333720"/>
    <w:rsid w:val="00333AA1"/>
    <w:rsid w:val="0033452D"/>
    <w:rsid w:val="00340BAB"/>
    <w:rsid w:val="003512CB"/>
    <w:rsid w:val="0035327C"/>
    <w:rsid w:val="00355765"/>
    <w:rsid w:val="00357412"/>
    <w:rsid w:val="00361059"/>
    <w:rsid w:val="003624BA"/>
    <w:rsid w:val="00363F36"/>
    <w:rsid w:val="00371220"/>
    <w:rsid w:val="00372AFD"/>
    <w:rsid w:val="00373D95"/>
    <w:rsid w:val="00382CE6"/>
    <w:rsid w:val="0038645C"/>
    <w:rsid w:val="00396383"/>
    <w:rsid w:val="003A0AFC"/>
    <w:rsid w:val="003A51D0"/>
    <w:rsid w:val="003B1F54"/>
    <w:rsid w:val="003B4DCB"/>
    <w:rsid w:val="003C42C4"/>
    <w:rsid w:val="003C49EF"/>
    <w:rsid w:val="003C57DD"/>
    <w:rsid w:val="003C7233"/>
    <w:rsid w:val="003D15C5"/>
    <w:rsid w:val="003E532C"/>
    <w:rsid w:val="003E61FA"/>
    <w:rsid w:val="003F50EE"/>
    <w:rsid w:val="00400E75"/>
    <w:rsid w:val="00406CD1"/>
    <w:rsid w:val="00410F8F"/>
    <w:rsid w:val="00412B5A"/>
    <w:rsid w:val="0041371D"/>
    <w:rsid w:val="00416EC8"/>
    <w:rsid w:val="00417EC2"/>
    <w:rsid w:val="00422A85"/>
    <w:rsid w:val="0042773C"/>
    <w:rsid w:val="00432B6C"/>
    <w:rsid w:val="00444588"/>
    <w:rsid w:val="0044664A"/>
    <w:rsid w:val="00456B37"/>
    <w:rsid w:val="00460CE3"/>
    <w:rsid w:val="004649DF"/>
    <w:rsid w:val="0046665D"/>
    <w:rsid w:val="00466DE6"/>
    <w:rsid w:val="0047577B"/>
    <w:rsid w:val="00475BB1"/>
    <w:rsid w:val="00481B4A"/>
    <w:rsid w:val="00486300"/>
    <w:rsid w:val="00492270"/>
    <w:rsid w:val="004A17EE"/>
    <w:rsid w:val="004A3953"/>
    <w:rsid w:val="004A625E"/>
    <w:rsid w:val="004B002F"/>
    <w:rsid w:val="004B65DE"/>
    <w:rsid w:val="004C23F7"/>
    <w:rsid w:val="004D7905"/>
    <w:rsid w:val="004E41AD"/>
    <w:rsid w:val="004F7883"/>
    <w:rsid w:val="0050144E"/>
    <w:rsid w:val="00505EC3"/>
    <w:rsid w:val="00511C88"/>
    <w:rsid w:val="00524D90"/>
    <w:rsid w:val="00530350"/>
    <w:rsid w:val="005371CE"/>
    <w:rsid w:val="005415C7"/>
    <w:rsid w:val="0055490F"/>
    <w:rsid w:val="0056556E"/>
    <w:rsid w:val="00572D11"/>
    <w:rsid w:val="00576B6E"/>
    <w:rsid w:val="0057768E"/>
    <w:rsid w:val="00580A49"/>
    <w:rsid w:val="00587957"/>
    <w:rsid w:val="00593CB2"/>
    <w:rsid w:val="005967CF"/>
    <w:rsid w:val="005A44B5"/>
    <w:rsid w:val="005B2CB8"/>
    <w:rsid w:val="005B7B08"/>
    <w:rsid w:val="005C374A"/>
    <w:rsid w:val="005C59F9"/>
    <w:rsid w:val="005C656A"/>
    <w:rsid w:val="005C6AC0"/>
    <w:rsid w:val="005D0F27"/>
    <w:rsid w:val="005D14E8"/>
    <w:rsid w:val="005D5952"/>
    <w:rsid w:val="005E3E9D"/>
    <w:rsid w:val="005E6BF4"/>
    <w:rsid w:val="005F0387"/>
    <w:rsid w:val="005F3E65"/>
    <w:rsid w:val="00603435"/>
    <w:rsid w:val="00612730"/>
    <w:rsid w:val="00617E25"/>
    <w:rsid w:val="00623988"/>
    <w:rsid w:val="00627B0B"/>
    <w:rsid w:val="00632F5B"/>
    <w:rsid w:val="00657C37"/>
    <w:rsid w:val="00657FC6"/>
    <w:rsid w:val="006602AA"/>
    <w:rsid w:val="006604EF"/>
    <w:rsid w:val="00664425"/>
    <w:rsid w:val="006664F2"/>
    <w:rsid w:val="00672914"/>
    <w:rsid w:val="00675504"/>
    <w:rsid w:val="00676109"/>
    <w:rsid w:val="00680D3D"/>
    <w:rsid w:val="00685BE6"/>
    <w:rsid w:val="006862E8"/>
    <w:rsid w:val="00695940"/>
    <w:rsid w:val="006964CB"/>
    <w:rsid w:val="006A059E"/>
    <w:rsid w:val="006A2400"/>
    <w:rsid w:val="006A2BDF"/>
    <w:rsid w:val="006B6CCE"/>
    <w:rsid w:val="006B6F54"/>
    <w:rsid w:val="006C1BBE"/>
    <w:rsid w:val="006C3880"/>
    <w:rsid w:val="006D29AC"/>
    <w:rsid w:val="006D44EF"/>
    <w:rsid w:val="006E6F87"/>
    <w:rsid w:val="006F3D38"/>
    <w:rsid w:val="007044A4"/>
    <w:rsid w:val="00712261"/>
    <w:rsid w:val="007132DF"/>
    <w:rsid w:val="00713DDE"/>
    <w:rsid w:val="0072364D"/>
    <w:rsid w:val="00723748"/>
    <w:rsid w:val="00725045"/>
    <w:rsid w:val="0072591E"/>
    <w:rsid w:val="00734B86"/>
    <w:rsid w:val="00734D99"/>
    <w:rsid w:val="00741E41"/>
    <w:rsid w:val="0074443B"/>
    <w:rsid w:val="00746BF9"/>
    <w:rsid w:val="00755724"/>
    <w:rsid w:val="00755947"/>
    <w:rsid w:val="00775C8A"/>
    <w:rsid w:val="00783C8F"/>
    <w:rsid w:val="0079109C"/>
    <w:rsid w:val="00796F89"/>
    <w:rsid w:val="007973E6"/>
    <w:rsid w:val="007A0318"/>
    <w:rsid w:val="007B0D25"/>
    <w:rsid w:val="007B326D"/>
    <w:rsid w:val="007B33E2"/>
    <w:rsid w:val="007B430A"/>
    <w:rsid w:val="007C545B"/>
    <w:rsid w:val="007D543F"/>
    <w:rsid w:val="007D75BC"/>
    <w:rsid w:val="007E3A82"/>
    <w:rsid w:val="007F3013"/>
    <w:rsid w:val="007F707C"/>
    <w:rsid w:val="007F7CA5"/>
    <w:rsid w:val="00802D1A"/>
    <w:rsid w:val="00807192"/>
    <w:rsid w:val="008137E4"/>
    <w:rsid w:val="00817A54"/>
    <w:rsid w:val="00822650"/>
    <w:rsid w:val="00831E4A"/>
    <w:rsid w:val="0083311B"/>
    <w:rsid w:val="00843B5B"/>
    <w:rsid w:val="00843E61"/>
    <w:rsid w:val="008515CC"/>
    <w:rsid w:val="00860CB8"/>
    <w:rsid w:val="00872575"/>
    <w:rsid w:val="008756B4"/>
    <w:rsid w:val="00880631"/>
    <w:rsid w:val="00880AB7"/>
    <w:rsid w:val="0088143D"/>
    <w:rsid w:val="00883304"/>
    <w:rsid w:val="008835FB"/>
    <w:rsid w:val="00887369"/>
    <w:rsid w:val="00892AAD"/>
    <w:rsid w:val="00894AAF"/>
    <w:rsid w:val="008A10B3"/>
    <w:rsid w:val="008A6C9D"/>
    <w:rsid w:val="008A6F15"/>
    <w:rsid w:val="008B10E8"/>
    <w:rsid w:val="008B13F3"/>
    <w:rsid w:val="008C3159"/>
    <w:rsid w:val="008C54A1"/>
    <w:rsid w:val="008C61C9"/>
    <w:rsid w:val="008D780C"/>
    <w:rsid w:val="008D7E76"/>
    <w:rsid w:val="008E1885"/>
    <w:rsid w:val="008E334D"/>
    <w:rsid w:val="008F0032"/>
    <w:rsid w:val="008F6331"/>
    <w:rsid w:val="00905498"/>
    <w:rsid w:val="0091173C"/>
    <w:rsid w:val="0091418B"/>
    <w:rsid w:val="0092381B"/>
    <w:rsid w:val="00932D87"/>
    <w:rsid w:val="00943409"/>
    <w:rsid w:val="00955282"/>
    <w:rsid w:val="00960521"/>
    <w:rsid w:val="009630E8"/>
    <w:rsid w:val="00963C89"/>
    <w:rsid w:val="00964DF0"/>
    <w:rsid w:val="009655B4"/>
    <w:rsid w:val="00967A15"/>
    <w:rsid w:val="00971AA3"/>
    <w:rsid w:val="009752AB"/>
    <w:rsid w:val="0097641E"/>
    <w:rsid w:val="00983C14"/>
    <w:rsid w:val="00983EF5"/>
    <w:rsid w:val="00984333"/>
    <w:rsid w:val="00985B49"/>
    <w:rsid w:val="00986905"/>
    <w:rsid w:val="009924B4"/>
    <w:rsid w:val="0099359F"/>
    <w:rsid w:val="0099375D"/>
    <w:rsid w:val="00994FDC"/>
    <w:rsid w:val="00995DF9"/>
    <w:rsid w:val="009A172F"/>
    <w:rsid w:val="009A4E56"/>
    <w:rsid w:val="009A79A0"/>
    <w:rsid w:val="009B7232"/>
    <w:rsid w:val="009C1C5A"/>
    <w:rsid w:val="009C32E6"/>
    <w:rsid w:val="009C529A"/>
    <w:rsid w:val="009D22C7"/>
    <w:rsid w:val="009D337C"/>
    <w:rsid w:val="009E2375"/>
    <w:rsid w:val="00A0070A"/>
    <w:rsid w:val="00A01534"/>
    <w:rsid w:val="00A05438"/>
    <w:rsid w:val="00A122FC"/>
    <w:rsid w:val="00A13416"/>
    <w:rsid w:val="00A17CE4"/>
    <w:rsid w:val="00A20F13"/>
    <w:rsid w:val="00A213CF"/>
    <w:rsid w:val="00A247E7"/>
    <w:rsid w:val="00A43A8F"/>
    <w:rsid w:val="00A463A8"/>
    <w:rsid w:val="00A46DBC"/>
    <w:rsid w:val="00A473EF"/>
    <w:rsid w:val="00A5079D"/>
    <w:rsid w:val="00A65435"/>
    <w:rsid w:val="00A67737"/>
    <w:rsid w:val="00A77D10"/>
    <w:rsid w:val="00A77F49"/>
    <w:rsid w:val="00A90FCB"/>
    <w:rsid w:val="00A9789D"/>
    <w:rsid w:val="00AA0010"/>
    <w:rsid w:val="00AA198E"/>
    <w:rsid w:val="00AA2900"/>
    <w:rsid w:val="00AA409B"/>
    <w:rsid w:val="00AB2E4E"/>
    <w:rsid w:val="00AB747A"/>
    <w:rsid w:val="00AC16CC"/>
    <w:rsid w:val="00AC4F17"/>
    <w:rsid w:val="00AD0EDC"/>
    <w:rsid w:val="00AD1B7A"/>
    <w:rsid w:val="00AD3CCC"/>
    <w:rsid w:val="00AE2700"/>
    <w:rsid w:val="00AE2B06"/>
    <w:rsid w:val="00AF0120"/>
    <w:rsid w:val="00B00C76"/>
    <w:rsid w:val="00B0211E"/>
    <w:rsid w:val="00B05B97"/>
    <w:rsid w:val="00B1070A"/>
    <w:rsid w:val="00B158E5"/>
    <w:rsid w:val="00B174C1"/>
    <w:rsid w:val="00B22ED9"/>
    <w:rsid w:val="00B3131D"/>
    <w:rsid w:val="00B33BC9"/>
    <w:rsid w:val="00B34FB0"/>
    <w:rsid w:val="00B3503F"/>
    <w:rsid w:val="00B40204"/>
    <w:rsid w:val="00B4575A"/>
    <w:rsid w:val="00B45AAD"/>
    <w:rsid w:val="00B5441F"/>
    <w:rsid w:val="00B545EE"/>
    <w:rsid w:val="00B552A0"/>
    <w:rsid w:val="00B62C34"/>
    <w:rsid w:val="00B632BA"/>
    <w:rsid w:val="00B727F8"/>
    <w:rsid w:val="00B92788"/>
    <w:rsid w:val="00BA4D79"/>
    <w:rsid w:val="00BB3456"/>
    <w:rsid w:val="00BC053F"/>
    <w:rsid w:val="00BC6C66"/>
    <w:rsid w:val="00BD04B3"/>
    <w:rsid w:val="00BD3BB6"/>
    <w:rsid w:val="00BD3C4E"/>
    <w:rsid w:val="00BD5B1A"/>
    <w:rsid w:val="00BE1268"/>
    <w:rsid w:val="00BE7E6E"/>
    <w:rsid w:val="00BF4427"/>
    <w:rsid w:val="00BF5567"/>
    <w:rsid w:val="00C04B46"/>
    <w:rsid w:val="00C12862"/>
    <w:rsid w:val="00C13588"/>
    <w:rsid w:val="00C21A40"/>
    <w:rsid w:val="00C21C8A"/>
    <w:rsid w:val="00C21EAE"/>
    <w:rsid w:val="00C2390D"/>
    <w:rsid w:val="00C343BC"/>
    <w:rsid w:val="00C408EB"/>
    <w:rsid w:val="00C41BD9"/>
    <w:rsid w:val="00C4252F"/>
    <w:rsid w:val="00C42706"/>
    <w:rsid w:val="00C439BA"/>
    <w:rsid w:val="00C4410A"/>
    <w:rsid w:val="00C44C07"/>
    <w:rsid w:val="00C462A8"/>
    <w:rsid w:val="00C5771A"/>
    <w:rsid w:val="00C6133C"/>
    <w:rsid w:val="00C66614"/>
    <w:rsid w:val="00C66B0D"/>
    <w:rsid w:val="00C77452"/>
    <w:rsid w:val="00C8497F"/>
    <w:rsid w:val="00C8515D"/>
    <w:rsid w:val="00C91A9B"/>
    <w:rsid w:val="00C92FB9"/>
    <w:rsid w:val="00C939C4"/>
    <w:rsid w:val="00C949F5"/>
    <w:rsid w:val="00C96D77"/>
    <w:rsid w:val="00C97DD4"/>
    <w:rsid w:val="00CA1BF2"/>
    <w:rsid w:val="00CA5927"/>
    <w:rsid w:val="00CA5DCA"/>
    <w:rsid w:val="00CA663D"/>
    <w:rsid w:val="00CB2962"/>
    <w:rsid w:val="00CB3678"/>
    <w:rsid w:val="00CB50DA"/>
    <w:rsid w:val="00CC3365"/>
    <w:rsid w:val="00CE05C8"/>
    <w:rsid w:val="00CE2154"/>
    <w:rsid w:val="00CE352F"/>
    <w:rsid w:val="00CE59E5"/>
    <w:rsid w:val="00CE684E"/>
    <w:rsid w:val="00CF42C9"/>
    <w:rsid w:val="00CF6848"/>
    <w:rsid w:val="00D01FAA"/>
    <w:rsid w:val="00D02074"/>
    <w:rsid w:val="00D0249F"/>
    <w:rsid w:val="00D026B1"/>
    <w:rsid w:val="00D03146"/>
    <w:rsid w:val="00D035E4"/>
    <w:rsid w:val="00D10B2A"/>
    <w:rsid w:val="00D27B45"/>
    <w:rsid w:val="00D31668"/>
    <w:rsid w:val="00D31840"/>
    <w:rsid w:val="00D3328F"/>
    <w:rsid w:val="00D4382C"/>
    <w:rsid w:val="00D60545"/>
    <w:rsid w:val="00D6459B"/>
    <w:rsid w:val="00D75F05"/>
    <w:rsid w:val="00D75F1A"/>
    <w:rsid w:val="00D80317"/>
    <w:rsid w:val="00D8179A"/>
    <w:rsid w:val="00D90A77"/>
    <w:rsid w:val="00D910C5"/>
    <w:rsid w:val="00D91E2C"/>
    <w:rsid w:val="00DA0FC7"/>
    <w:rsid w:val="00DA2252"/>
    <w:rsid w:val="00DA3499"/>
    <w:rsid w:val="00DB5D19"/>
    <w:rsid w:val="00DD79A3"/>
    <w:rsid w:val="00DE51E9"/>
    <w:rsid w:val="00DE66ED"/>
    <w:rsid w:val="00DF115C"/>
    <w:rsid w:val="00DF1494"/>
    <w:rsid w:val="00E10BCB"/>
    <w:rsid w:val="00E11833"/>
    <w:rsid w:val="00E1582A"/>
    <w:rsid w:val="00E30D26"/>
    <w:rsid w:val="00E310BA"/>
    <w:rsid w:val="00E362AA"/>
    <w:rsid w:val="00E40E49"/>
    <w:rsid w:val="00E41D86"/>
    <w:rsid w:val="00E45323"/>
    <w:rsid w:val="00E5151F"/>
    <w:rsid w:val="00E51C82"/>
    <w:rsid w:val="00E5299E"/>
    <w:rsid w:val="00E61118"/>
    <w:rsid w:val="00E61504"/>
    <w:rsid w:val="00E61625"/>
    <w:rsid w:val="00E627A8"/>
    <w:rsid w:val="00E80AA6"/>
    <w:rsid w:val="00E81032"/>
    <w:rsid w:val="00E825A4"/>
    <w:rsid w:val="00E85956"/>
    <w:rsid w:val="00E93BC2"/>
    <w:rsid w:val="00E945F5"/>
    <w:rsid w:val="00EA3C8A"/>
    <w:rsid w:val="00EB11E7"/>
    <w:rsid w:val="00EB6F18"/>
    <w:rsid w:val="00EC6102"/>
    <w:rsid w:val="00ED6715"/>
    <w:rsid w:val="00EE190A"/>
    <w:rsid w:val="00EE296D"/>
    <w:rsid w:val="00EF0571"/>
    <w:rsid w:val="00EF2086"/>
    <w:rsid w:val="00EF4B91"/>
    <w:rsid w:val="00EF6AE7"/>
    <w:rsid w:val="00F00280"/>
    <w:rsid w:val="00F26516"/>
    <w:rsid w:val="00F27A87"/>
    <w:rsid w:val="00F31069"/>
    <w:rsid w:val="00F32664"/>
    <w:rsid w:val="00F42B9B"/>
    <w:rsid w:val="00F451E1"/>
    <w:rsid w:val="00F50658"/>
    <w:rsid w:val="00F54B5B"/>
    <w:rsid w:val="00F54EE0"/>
    <w:rsid w:val="00F61031"/>
    <w:rsid w:val="00F6200B"/>
    <w:rsid w:val="00F624FD"/>
    <w:rsid w:val="00F6366F"/>
    <w:rsid w:val="00F72009"/>
    <w:rsid w:val="00F822A9"/>
    <w:rsid w:val="00F83551"/>
    <w:rsid w:val="00F84682"/>
    <w:rsid w:val="00F85827"/>
    <w:rsid w:val="00F8675B"/>
    <w:rsid w:val="00F914D2"/>
    <w:rsid w:val="00F94DFF"/>
    <w:rsid w:val="00F975C8"/>
    <w:rsid w:val="00FA11EC"/>
    <w:rsid w:val="00FA4C41"/>
    <w:rsid w:val="00FB142F"/>
    <w:rsid w:val="00FB3067"/>
    <w:rsid w:val="00FB76D5"/>
    <w:rsid w:val="00FC1AD4"/>
    <w:rsid w:val="00FC1D51"/>
    <w:rsid w:val="00FC2CB2"/>
    <w:rsid w:val="00FC41BB"/>
    <w:rsid w:val="00FC60E3"/>
    <w:rsid w:val="00FC6CDE"/>
    <w:rsid w:val="00FC736A"/>
    <w:rsid w:val="00FD4060"/>
    <w:rsid w:val="00FD722B"/>
    <w:rsid w:val="00FE1132"/>
    <w:rsid w:val="00FE1C43"/>
    <w:rsid w:val="00FE292F"/>
    <w:rsid w:val="00FE77BD"/>
    <w:rsid w:val="00FF0CCC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A74E56"/>
  <w15:docId w15:val="{0E1D6B35-F04E-4F0F-9D34-2250DE8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45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19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5E4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D035E4"/>
    <w:rPr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5E4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D035E4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D035E4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35E4"/>
    <w:rPr>
      <w:sz w:val="24"/>
      <w:lang w:eastAsia="en-US"/>
    </w:rPr>
  </w:style>
  <w:style w:type="character" w:styleId="FootnoteReference">
    <w:name w:val="footnote reference"/>
    <w:aliases w:val=" BVI fnr,BVI fnr,Odwołanie przypisu,Footnote Reference2,Footnote Reference Number,E FNZ,-E Fußnotenzeichen,Footnote#,Footnote symbol,Footnote,Times 10 Point,Exposant 3 Point,Ref,de nota al pie,Footnote reference number,note TESI"/>
    <w:semiHidden/>
    <w:rsid w:val="003574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7412"/>
    <w:pPr>
      <w:ind w:left="720"/>
      <w:contextualSpacing/>
    </w:pPr>
  </w:style>
  <w:style w:type="character" w:styleId="Hyperlink">
    <w:name w:val="Hyperlink"/>
    <w:uiPriority w:val="99"/>
    <w:rsid w:val="00D91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77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42B9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B7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2444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6F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F8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E6F8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F87"/>
    <w:rPr>
      <w:b/>
      <w:bCs/>
      <w:lang w:eastAsia="en-US"/>
    </w:rPr>
  </w:style>
  <w:style w:type="paragraph" w:styleId="Revision">
    <w:name w:val="Revision"/>
    <w:hidden/>
    <w:uiPriority w:val="99"/>
    <w:semiHidden/>
    <w:rsid w:val="006E6F87"/>
    <w:rPr>
      <w:sz w:val="24"/>
      <w:lang w:eastAsia="en-US"/>
    </w:rPr>
  </w:style>
  <w:style w:type="paragraph" w:customStyle="1" w:styleId="Default">
    <w:name w:val="Default"/>
    <w:rsid w:val="006C1B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6459B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462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96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EFIS-IOD-IOV@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FIS-IOD-IOV@ec.europa.eu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mployment_social/calls/pdf/dechonor_en.pdf" TargetMode="External"/><Relationship Id="rId1" Type="http://schemas.openxmlformats.org/officeDocument/2006/relationships/hyperlink" Target="https://ec.europa.eu/info/publications/legal-entities_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3F8D-8856-49BF-A6C6-65466B0F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4</TotalTime>
  <Pages>8</Pages>
  <Words>1352</Words>
  <Characters>8258</Characters>
  <Application>Microsoft Office Word</Application>
  <DocSecurity>0</DocSecurity>
  <PresentationFormat>Microsoft Word 14.0</PresentationFormat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Turpin</dc:creator>
  <cp:keywords>EL4</cp:keywords>
  <cp:lastModifiedBy>D'INZEO Maria Vittoria (RTD)</cp:lastModifiedBy>
  <cp:revision>3</cp:revision>
  <cp:lastPrinted>2018-02-14T15:22:00Z</cp:lastPrinted>
  <dcterms:created xsi:type="dcterms:W3CDTF">2022-03-25T10:26:00Z</dcterms:created>
  <dcterms:modified xsi:type="dcterms:W3CDTF">2022-03-25T10:30:00Z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Julien Turpin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